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D892E" w14:textId="77777777" w:rsidR="00483D7F" w:rsidRDefault="00A042D4" w:rsidP="006936AE">
      <w:pPr>
        <w:pStyle w:val="Standard"/>
        <w:widowControl w:val="0"/>
        <w:spacing w:before="100" w:beforeAutospacing="1" w:after="120"/>
        <w:jc w:val="center"/>
      </w:pPr>
      <w:bookmarkStart w:id="0" w:name="Bookmark1"/>
      <w:r>
        <w:rPr>
          <w:rFonts w:eastAsia="Calibri"/>
          <w:b/>
          <w:color w:val="000000"/>
          <w:sz w:val="36"/>
          <w:szCs w:val="36"/>
        </w:rPr>
        <w:t>SMLOUVA O DÍLO č.</w:t>
      </w:r>
    </w:p>
    <w:p w14:paraId="2E5492FD" w14:textId="77777777" w:rsidR="00483D7F" w:rsidRDefault="00A042D4">
      <w:pPr>
        <w:pStyle w:val="Standard"/>
        <w:widowControl w:val="0"/>
        <w:spacing w:after="120"/>
        <w:jc w:val="center"/>
      </w:pPr>
      <w:r>
        <w:rPr>
          <w:rFonts w:eastAsia="Calibri"/>
          <w:color w:val="000000"/>
        </w:rPr>
        <w:t xml:space="preserve">podle § 2586 a násl. zákona č. 89/2012 Sb., občanský zákoník, ve znění pozdějších předpisů, </w:t>
      </w:r>
      <w:r>
        <w:rPr>
          <w:rFonts w:eastAsia="Calibri"/>
          <w:i/>
          <w:color w:val="000000"/>
        </w:rPr>
        <w:t>(dále jen „</w:t>
      </w:r>
      <w:r>
        <w:rPr>
          <w:rFonts w:eastAsia="Calibri"/>
          <w:b/>
          <w:i/>
          <w:color w:val="000000"/>
        </w:rPr>
        <w:t>OZ</w:t>
      </w:r>
      <w:r>
        <w:rPr>
          <w:rFonts w:eastAsia="Calibri"/>
          <w:i/>
          <w:color w:val="000000"/>
        </w:rPr>
        <w:t>“)</w:t>
      </w:r>
    </w:p>
    <w:p w14:paraId="7D97C641" w14:textId="77777777" w:rsidR="00483D7F" w:rsidRDefault="00A042D4">
      <w:pPr>
        <w:pStyle w:val="Standard"/>
        <w:widowControl w:val="0"/>
        <w:spacing w:after="120"/>
        <w:jc w:val="center"/>
      </w:pPr>
      <w:r>
        <w:rPr>
          <w:rFonts w:eastAsia="Calibri"/>
          <w:color w:val="000000"/>
        </w:rPr>
        <w:t>uzavřená mezi smluvními stranami, kterými jsou:</w:t>
      </w:r>
    </w:p>
    <w:p w14:paraId="429D9D5B" w14:textId="77777777" w:rsidR="00483D7F" w:rsidRDefault="00483D7F">
      <w:pPr>
        <w:pStyle w:val="Standard"/>
        <w:widowControl w:val="0"/>
        <w:spacing w:after="120"/>
        <w:jc w:val="center"/>
        <w:rPr>
          <w:rFonts w:eastAsia="Calibri"/>
          <w:b/>
          <w:color w:val="000000"/>
        </w:rPr>
      </w:pPr>
    </w:p>
    <w:p w14:paraId="33AA7BB5" w14:textId="77777777" w:rsidR="00483D7F" w:rsidRDefault="00A042D4">
      <w:pPr>
        <w:pStyle w:val="Standard"/>
        <w:widowControl w:val="0"/>
        <w:spacing w:after="120"/>
        <w:ind w:left="426"/>
        <w:jc w:val="both"/>
      </w:pPr>
      <w:r>
        <w:rPr>
          <w:rFonts w:eastAsia="Calibri"/>
          <w:b/>
        </w:rPr>
        <w:t>Objednatel</w:t>
      </w:r>
    </w:p>
    <w:p w14:paraId="2E58ABD1" w14:textId="57E5CEEF" w:rsidR="00483D7F" w:rsidRDefault="00A042D4">
      <w:pPr>
        <w:pStyle w:val="Standard"/>
        <w:widowControl w:val="0"/>
        <w:tabs>
          <w:tab w:val="left" w:pos="3402"/>
        </w:tabs>
        <w:ind w:left="425"/>
        <w:jc w:val="both"/>
      </w:pPr>
      <w:r>
        <w:rPr>
          <w:rFonts w:eastAsia="Calibri"/>
        </w:rPr>
        <w:t>Název:</w:t>
      </w:r>
      <w:r>
        <w:rPr>
          <w:rFonts w:eastAsia="Calibri"/>
        </w:rPr>
        <w:tab/>
      </w:r>
      <w:r w:rsidR="006936AE" w:rsidRPr="003238E8">
        <w:rPr>
          <w:rFonts w:cs="Calibri"/>
        </w:rPr>
        <w:t>Městys Svitávka</w:t>
      </w:r>
    </w:p>
    <w:p w14:paraId="1AC43B55" w14:textId="2B19B5E0" w:rsidR="00483D7F" w:rsidRDefault="00A042D4">
      <w:pPr>
        <w:pStyle w:val="Standard"/>
        <w:widowControl w:val="0"/>
        <w:tabs>
          <w:tab w:val="left" w:pos="3402"/>
        </w:tabs>
        <w:ind w:left="425"/>
        <w:jc w:val="both"/>
      </w:pPr>
      <w:r>
        <w:rPr>
          <w:rFonts w:eastAsia="Calibri"/>
        </w:rPr>
        <w:t>Sídlo:</w:t>
      </w:r>
      <w:r>
        <w:rPr>
          <w:rFonts w:eastAsia="Calibri"/>
        </w:rPr>
        <w:tab/>
      </w:r>
      <w:r w:rsidR="006936AE" w:rsidRPr="003626F6">
        <w:rPr>
          <w:rFonts w:cs="Calibri"/>
        </w:rPr>
        <w:t>Hybešova 166, Svitávka, PSČ 679 32</w:t>
      </w:r>
    </w:p>
    <w:p w14:paraId="7524ED83" w14:textId="5B616D39" w:rsidR="00483D7F" w:rsidRDefault="00A042D4">
      <w:pPr>
        <w:pStyle w:val="Standard"/>
        <w:widowControl w:val="0"/>
        <w:tabs>
          <w:tab w:val="left" w:pos="3402"/>
        </w:tabs>
        <w:ind w:left="425"/>
        <w:jc w:val="both"/>
      </w:pPr>
      <w:r>
        <w:rPr>
          <w:rFonts w:eastAsia="Calibri"/>
        </w:rPr>
        <w:t>IČ:</w:t>
      </w:r>
      <w:r>
        <w:rPr>
          <w:rFonts w:eastAsia="Calibri"/>
        </w:rPr>
        <w:tab/>
      </w:r>
      <w:r w:rsidR="006936AE" w:rsidRPr="003626F6">
        <w:rPr>
          <w:rFonts w:cs="Calibri"/>
        </w:rPr>
        <w:t>00281042</w:t>
      </w:r>
    </w:p>
    <w:p w14:paraId="0D31AFA0" w14:textId="07770983" w:rsidR="00483D7F" w:rsidRDefault="00A042D4" w:rsidP="006936AE">
      <w:pPr>
        <w:pStyle w:val="Standard"/>
        <w:widowControl w:val="0"/>
        <w:tabs>
          <w:tab w:val="left" w:pos="3402"/>
        </w:tabs>
        <w:ind w:left="425"/>
        <w:jc w:val="both"/>
      </w:pPr>
      <w:r>
        <w:rPr>
          <w:rFonts w:eastAsia="Calibri"/>
        </w:rPr>
        <w:t>DIČ:</w:t>
      </w:r>
      <w:r>
        <w:rPr>
          <w:rFonts w:eastAsia="Calibri"/>
        </w:rPr>
        <w:tab/>
        <w:t>CZ</w:t>
      </w:r>
      <w:r w:rsidR="006936AE" w:rsidRPr="003626F6">
        <w:rPr>
          <w:rFonts w:cs="Calibri"/>
        </w:rPr>
        <w:t>00281042</w:t>
      </w:r>
    </w:p>
    <w:p w14:paraId="462B45C5" w14:textId="4D00E55C" w:rsidR="00483D7F" w:rsidRPr="001D1A21" w:rsidRDefault="00A042D4">
      <w:pPr>
        <w:pStyle w:val="Standard"/>
        <w:widowControl w:val="0"/>
        <w:tabs>
          <w:tab w:val="left" w:pos="3402"/>
        </w:tabs>
        <w:ind w:left="425"/>
        <w:jc w:val="both"/>
      </w:pPr>
      <w:r w:rsidRPr="001D1A21">
        <w:rPr>
          <w:rFonts w:eastAsia="Calibri"/>
        </w:rPr>
        <w:t xml:space="preserve">Bankovní spojení: </w:t>
      </w:r>
      <w:r w:rsidRPr="001D1A21">
        <w:rPr>
          <w:rFonts w:eastAsia="Calibri"/>
        </w:rPr>
        <w:tab/>
      </w:r>
    </w:p>
    <w:p w14:paraId="05207CB3" w14:textId="127867E1" w:rsidR="00483D7F" w:rsidRPr="001D1A21" w:rsidRDefault="00A042D4">
      <w:pPr>
        <w:pStyle w:val="Standard"/>
        <w:widowControl w:val="0"/>
        <w:tabs>
          <w:tab w:val="left" w:pos="3402"/>
        </w:tabs>
        <w:ind w:left="425"/>
        <w:jc w:val="both"/>
      </w:pPr>
      <w:r w:rsidRPr="001D1A21">
        <w:rPr>
          <w:rFonts w:eastAsia="Calibri"/>
        </w:rPr>
        <w:t xml:space="preserve">Číslo účtu: </w:t>
      </w:r>
      <w:r w:rsidRPr="001D1A21">
        <w:rPr>
          <w:rFonts w:eastAsia="Calibri"/>
        </w:rPr>
        <w:tab/>
      </w:r>
    </w:p>
    <w:p w14:paraId="59FD6C99" w14:textId="77C1DA1A" w:rsidR="00483D7F" w:rsidRPr="001D1A21" w:rsidRDefault="00A042D4">
      <w:pPr>
        <w:pStyle w:val="Standard"/>
        <w:widowControl w:val="0"/>
        <w:tabs>
          <w:tab w:val="left" w:pos="3402"/>
        </w:tabs>
        <w:ind w:left="425"/>
        <w:jc w:val="both"/>
      </w:pPr>
      <w:r w:rsidRPr="001D1A21">
        <w:rPr>
          <w:rFonts w:eastAsia="Calibri"/>
        </w:rPr>
        <w:t>Zastoupen:</w:t>
      </w:r>
      <w:r w:rsidRPr="001D1A21">
        <w:rPr>
          <w:rFonts w:eastAsia="Calibri"/>
        </w:rPr>
        <w:tab/>
      </w:r>
      <w:r w:rsidR="006936AE" w:rsidRPr="001D1A21">
        <w:rPr>
          <w:rFonts w:eastAsia="Calibri"/>
        </w:rPr>
        <w:t>Jaroslav Zoubek - Starosta</w:t>
      </w:r>
    </w:p>
    <w:p w14:paraId="6A3C0EE2" w14:textId="0FF29B73" w:rsidR="00483D7F" w:rsidRDefault="00A042D4">
      <w:pPr>
        <w:pStyle w:val="Standard"/>
        <w:widowControl w:val="0"/>
        <w:tabs>
          <w:tab w:val="left" w:pos="5954"/>
        </w:tabs>
        <w:ind w:left="2977" w:hanging="2552"/>
        <w:jc w:val="both"/>
      </w:pPr>
      <w:r w:rsidRPr="001D1A21">
        <w:rPr>
          <w:rFonts w:eastAsia="Calibri"/>
        </w:rPr>
        <w:t>Kontaktní osoby:</w:t>
      </w:r>
      <w:r>
        <w:rPr>
          <w:rFonts w:eastAsia="Calibri"/>
        </w:rPr>
        <w:tab/>
      </w:r>
    </w:p>
    <w:p w14:paraId="26A59BBC" w14:textId="77777777" w:rsidR="00483D7F" w:rsidRDefault="00A042D4">
      <w:pPr>
        <w:pStyle w:val="Standard"/>
        <w:widowControl w:val="0"/>
        <w:tabs>
          <w:tab w:val="left" w:pos="3261"/>
        </w:tabs>
        <w:spacing w:after="120"/>
        <w:ind w:left="426"/>
        <w:jc w:val="both"/>
      </w:pPr>
      <w:r>
        <w:rPr>
          <w:rFonts w:eastAsia="Calibri"/>
          <w:i/>
          <w:color w:val="000000"/>
        </w:rPr>
        <w:t>(dále jen „</w:t>
      </w:r>
      <w:r>
        <w:rPr>
          <w:rFonts w:eastAsia="Calibri"/>
          <w:b/>
          <w:i/>
          <w:color w:val="000000"/>
        </w:rPr>
        <w:t>Objednatel</w:t>
      </w:r>
      <w:r>
        <w:rPr>
          <w:rFonts w:eastAsia="Calibri"/>
          <w:i/>
          <w:color w:val="000000"/>
        </w:rPr>
        <w:t>“)</w:t>
      </w:r>
    </w:p>
    <w:p w14:paraId="3A544554" w14:textId="77777777" w:rsidR="00483D7F" w:rsidRDefault="00483D7F">
      <w:pPr>
        <w:pStyle w:val="Standard"/>
        <w:widowControl w:val="0"/>
        <w:spacing w:after="120"/>
        <w:ind w:left="426"/>
        <w:jc w:val="both"/>
        <w:rPr>
          <w:rFonts w:eastAsia="Calibri"/>
          <w:b/>
          <w:color w:val="000000"/>
        </w:rPr>
      </w:pPr>
    </w:p>
    <w:p w14:paraId="4DF46CAD" w14:textId="77777777" w:rsidR="00483D7F" w:rsidRDefault="00A042D4">
      <w:pPr>
        <w:pStyle w:val="Standard"/>
        <w:widowControl w:val="0"/>
        <w:spacing w:after="120"/>
        <w:ind w:left="426"/>
        <w:jc w:val="both"/>
      </w:pPr>
      <w:r>
        <w:rPr>
          <w:rFonts w:eastAsia="Calibri"/>
          <w:b/>
          <w:color w:val="000000"/>
        </w:rPr>
        <w:t>Zhotovitel</w:t>
      </w:r>
    </w:p>
    <w:p w14:paraId="34F9F56D" w14:textId="77777777" w:rsidR="00483D7F" w:rsidRDefault="00A042D4">
      <w:pPr>
        <w:pStyle w:val="Standard"/>
        <w:widowControl w:val="0"/>
        <w:tabs>
          <w:tab w:val="left" w:pos="3402"/>
        </w:tabs>
        <w:ind w:left="425"/>
        <w:jc w:val="both"/>
      </w:pPr>
      <w:r>
        <w:rPr>
          <w:rFonts w:eastAsia="Calibri"/>
          <w:color w:val="000000"/>
        </w:rPr>
        <w:t xml:space="preserve">Obchodní firma/název/jméno: </w:t>
      </w:r>
      <w:r>
        <w:rPr>
          <w:rFonts w:eastAsia="Calibri"/>
          <w:color w:val="000000"/>
        </w:rPr>
        <w:tab/>
      </w:r>
    </w:p>
    <w:p w14:paraId="7449227F" w14:textId="77777777" w:rsidR="00483D7F" w:rsidRDefault="00A042D4">
      <w:pPr>
        <w:pStyle w:val="Standard"/>
        <w:widowControl w:val="0"/>
        <w:tabs>
          <w:tab w:val="left" w:pos="3402"/>
        </w:tabs>
        <w:ind w:left="425"/>
        <w:jc w:val="both"/>
      </w:pPr>
      <w:r>
        <w:rPr>
          <w:rFonts w:eastAsia="Calibri"/>
          <w:color w:val="000000"/>
        </w:rPr>
        <w:t xml:space="preserve">Sídlo: </w:t>
      </w:r>
      <w:r>
        <w:rPr>
          <w:rFonts w:eastAsia="Calibri"/>
          <w:color w:val="000000"/>
        </w:rPr>
        <w:tab/>
      </w:r>
    </w:p>
    <w:p w14:paraId="34BD626A" w14:textId="77777777" w:rsidR="00483D7F" w:rsidRDefault="00A042D4">
      <w:pPr>
        <w:pStyle w:val="Standard"/>
        <w:widowControl w:val="0"/>
        <w:tabs>
          <w:tab w:val="left" w:pos="3402"/>
        </w:tabs>
        <w:ind w:left="425"/>
        <w:jc w:val="both"/>
      </w:pPr>
      <w:r>
        <w:rPr>
          <w:rFonts w:eastAsia="Calibri"/>
          <w:color w:val="000000"/>
        </w:rPr>
        <w:t>IČ:</w:t>
      </w:r>
      <w:r>
        <w:rPr>
          <w:rFonts w:eastAsia="Calibri"/>
          <w:color w:val="000000"/>
        </w:rPr>
        <w:tab/>
      </w:r>
    </w:p>
    <w:p w14:paraId="60755525" w14:textId="77777777" w:rsidR="00483D7F" w:rsidRDefault="00A042D4">
      <w:pPr>
        <w:pStyle w:val="Standard"/>
        <w:widowControl w:val="0"/>
        <w:tabs>
          <w:tab w:val="left" w:pos="3402"/>
        </w:tabs>
        <w:ind w:left="425"/>
        <w:jc w:val="both"/>
      </w:pPr>
      <w:r>
        <w:rPr>
          <w:rFonts w:eastAsia="Calibri"/>
          <w:color w:val="000000"/>
        </w:rPr>
        <w:t>DIČ/VAT ID:</w:t>
      </w:r>
      <w:r>
        <w:rPr>
          <w:rFonts w:eastAsia="Calibri"/>
          <w:color w:val="000000"/>
        </w:rPr>
        <w:tab/>
      </w:r>
    </w:p>
    <w:p w14:paraId="10506814" w14:textId="77777777" w:rsidR="00483D7F" w:rsidRDefault="00A042D4">
      <w:pPr>
        <w:pStyle w:val="Standard"/>
        <w:widowControl w:val="0"/>
        <w:tabs>
          <w:tab w:val="left" w:pos="3402"/>
        </w:tabs>
        <w:ind w:left="425"/>
        <w:jc w:val="both"/>
      </w:pPr>
      <w:r>
        <w:rPr>
          <w:rFonts w:eastAsia="Calibri"/>
          <w:color w:val="000000"/>
        </w:rPr>
        <w:t>Zastoupen:</w:t>
      </w:r>
      <w:r>
        <w:rPr>
          <w:rFonts w:eastAsia="Calibri"/>
          <w:color w:val="000000"/>
        </w:rPr>
        <w:tab/>
      </w:r>
    </w:p>
    <w:p w14:paraId="77B56F80" w14:textId="77777777" w:rsidR="00483D7F" w:rsidRDefault="00A042D4">
      <w:pPr>
        <w:pStyle w:val="Standard"/>
        <w:widowControl w:val="0"/>
        <w:tabs>
          <w:tab w:val="left" w:pos="3402"/>
        </w:tabs>
        <w:spacing w:after="120"/>
        <w:ind w:left="425"/>
        <w:jc w:val="both"/>
      </w:pPr>
      <w:r>
        <w:rPr>
          <w:rFonts w:eastAsia="Calibri"/>
          <w:color w:val="000000"/>
        </w:rPr>
        <w:t xml:space="preserve">Zápis v obchodním rejstříku: </w:t>
      </w:r>
      <w:r>
        <w:rPr>
          <w:rFonts w:eastAsia="Calibri"/>
          <w:color w:val="000000"/>
        </w:rPr>
        <w:tab/>
      </w:r>
    </w:p>
    <w:p w14:paraId="06837019" w14:textId="77777777" w:rsidR="00483D7F" w:rsidRDefault="00A042D4">
      <w:pPr>
        <w:pStyle w:val="Standard"/>
        <w:widowControl w:val="0"/>
        <w:tabs>
          <w:tab w:val="left" w:pos="3402"/>
        </w:tabs>
        <w:ind w:left="425"/>
        <w:jc w:val="both"/>
      </w:pPr>
      <w:r>
        <w:rPr>
          <w:color w:val="000000"/>
        </w:rPr>
        <w:t>Bankovní spojení:</w:t>
      </w:r>
      <w:r>
        <w:rPr>
          <w:color w:val="000000"/>
        </w:rPr>
        <w:tab/>
      </w:r>
    </w:p>
    <w:p w14:paraId="7B702673" w14:textId="77777777" w:rsidR="00483D7F" w:rsidRDefault="00A042D4">
      <w:pPr>
        <w:pStyle w:val="Standard"/>
        <w:widowControl w:val="0"/>
        <w:tabs>
          <w:tab w:val="left" w:pos="3402"/>
        </w:tabs>
        <w:ind w:left="425"/>
        <w:jc w:val="both"/>
      </w:pPr>
      <w:r>
        <w:rPr>
          <w:color w:val="000000"/>
        </w:rPr>
        <w:t>IBAN:</w:t>
      </w:r>
      <w:r>
        <w:rPr>
          <w:color w:val="000000"/>
        </w:rPr>
        <w:tab/>
      </w:r>
    </w:p>
    <w:p w14:paraId="188012E6" w14:textId="77777777" w:rsidR="00483D7F" w:rsidRDefault="00A042D4">
      <w:pPr>
        <w:pStyle w:val="Standard"/>
        <w:widowControl w:val="0"/>
        <w:tabs>
          <w:tab w:val="left" w:pos="3402"/>
        </w:tabs>
        <w:spacing w:after="120"/>
        <w:ind w:left="425"/>
        <w:jc w:val="both"/>
      </w:pPr>
      <w:r>
        <w:rPr>
          <w:rFonts w:eastAsia="Calibri"/>
          <w:color w:val="000000"/>
        </w:rPr>
        <w:t>Korespondenční adresa:</w:t>
      </w:r>
      <w:r>
        <w:rPr>
          <w:rFonts w:eastAsia="Calibri"/>
          <w:color w:val="000000"/>
        </w:rPr>
        <w:tab/>
      </w:r>
    </w:p>
    <w:p w14:paraId="0461C49F" w14:textId="77777777" w:rsidR="00483D7F" w:rsidRDefault="00A042D4">
      <w:pPr>
        <w:pStyle w:val="Standard"/>
        <w:widowControl w:val="0"/>
        <w:tabs>
          <w:tab w:val="left" w:pos="5952"/>
        </w:tabs>
        <w:ind w:left="2975" w:hanging="2550"/>
        <w:jc w:val="both"/>
      </w:pPr>
      <w:r>
        <w:rPr>
          <w:rFonts w:eastAsia="Calibri"/>
          <w:color w:val="000000"/>
        </w:rPr>
        <w:t xml:space="preserve">Kontaktní osoby:  </w:t>
      </w:r>
      <w:r>
        <w:rPr>
          <w:rFonts w:eastAsia="Calibri"/>
          <w:color w:val="000000"/>
        </w:rPr>
        <w:tab/>
      </w:r>
      <w:r>
        <w:rPr>
          <w:rFonts w:eastAsia="Calibri"/>
          <w:color w:val="000000"/>
        </w:rPr>
        <w:tab/>
      </w:r>
    </w:p>
    <w:p w14:paraId="35C0AAAE" w14:textId="77777777" w:rsidR="00483D7F" w:rsidRDefault="00A042D4">
      <w:pPr>
        <w:pStyle w:val="Standard"/>
        <w:widowControl w:val="0"/>
        <w:tabs>
          <w:tab w:val="left" w:pos="3261"/>
        </w:tabs>
        <w:spacing w:after="120"/>
        <w:ind w:left="426"/>
        <w:jc w:val="both"/>
      </w:pPr>
      <w:r>
        <w:rPr>
          <w:rFonts w:eastAsia="Calibri"/>
          <w:i/>
          <w:color w:val="000000"/>
        </w:rPr>
        <w:t>(dále jen „</w:t>
      </w:r>
      <w:r>
        <w:rPr>
          <w:rFonts w:eastAsia="Calibri"/>
          <w:b/>
          <w:i/>
          <w:color w:val="000000"/>
        </w:rPr>
        <w:t>Zhotovitel</w:t>
      </w:r>
      <w:r>
        <w:rPr>
          <w:rFonts w:eastAsia="Calibri"/>
          <w:i/>
          <w:color w:val="000000"/>
        </w:rPr>
        <w:t>“; Zhotovitel společně s Objednatelem také jen „</w:t>
      </w:r>
      <w:r>
        <w:rPr>
          <w:rFonts w:eastAsia="Calibri"/>
          <w:b/>
          <w:i/>
          <w:color w:val="000000"/>
        </w:rPr>
        <w:t>Smluvní strany</w:t>
      </w:r>
      <w:r>
        <w:rPr>
          <w:rFonts w:eastAsia="Calibri"/>
          <w:i/>
          <w:color w:val="000000"/>
        </w:rPr>
        <w:t>“)</w:t>
      </w:r>
    </w:p>
    <w:p w14:paraId="3B60A16A" w14:textId="77777777" w:rsidR="00483D7F" w:rsidRPr="006936AE" w:rsidRDefault="00483D7F">
      <w:pPr>
        <w:pStyle w:val="Standard"/>
        <w:widowControl w:val="0"/>
        <w:tabs>
          <w:tab w:val="left" w:pos="3261"/>
        </w:tabs>
        <w:spacing w:after="120"/>
        <w:ind w:left="426"/>
        <w:jc w:val="both"/>
        <w:rPr>
          <w:rFonts w:eastAsia="Calibri"/>
          <w:i/>
          <w:color w:val="000000"/>
          <w:sz w:val="16"/>
          <w:szCs w:val="16"/>
        </w:rPr>
      </w:pPr>
    </w:p>
    <w:p w14:paraId="051D2EF0" w14:textId="656A0A58" w:rsidR="00483D7F" w:rsidRDefault="00A042D4">
      <w:pPr>
        <w:pStyle w:val="Standard"/>
        <w:widowControl w:val="0"/>
        <w:tabs>
          <w:tab w:val="left" w:pos="3261"/>
        </w:tabs>
        <w:spacing w:after="120"/>
        <w:ind w:left="426"/>
        <w:jc w:val="both"/>
      </w:pPr>
      <w:r>
        <w:t xml:space="preserve">Tato Smlouva je uzavírána na základě výsledků výběrového řízení </w:t>
      </w:r>
      <w:r w:rsidR="004E4CFE">
        <w:rPr>
          <w:b/>
        </w:rPr>
        <w:t>Rekonstrukce</w:t>
      </w:r>
      <w:r w:rsidR="00EF6434">
        <w:rPr>
          <w:b/>
        </w:rPr>
        <w:t xml:space="preserve"> místních komunikací</w:t>
      </w:r>
      <w:r>
        <w:t>, realizovaného postupem dle zákona č. 134/2016 Sb., o zadávání veřejných zakázek, ve kterém Zhotovitel předložil nejvhodnější nabídku z hlediska hodnotících kritérií stanovených zadavatelem,- Objednatelem.</w:t>
      </w:r>
    </w:p>
    <w:p w14:paraId="1348C9F4" w14:textId="77777777" w:rsidR="00483D7F" w:rsidRDefault="00A042D4" w:rsidP="005B5F23">
      <w:pPr>
        <w:pStyle w:val="lnek"/>
        <w:keepNext w:val="0"/>
        <w:pageBreakBefore/>
        <w:widowControl w:val="0"/>
        <w:numPr>
          <w:ilvl w:val="0"/>
          <w:numId w:val="20"/>
        </w:numPr>
      </w:pPr>
      <w:r>
        <w:lastRenderedPageBreak/>
        <w:t>Úvodní ustanovení a účel Smlouvy</w:t>
      </w:r>
    </w:p>
    <w:p w14:paraId="6A785627" w14:textId="48D830E6" w:rsidR="00483D7F" w:rsidRDefault="00A042D4">
      <w:pPr>
        <w:pStyle w:val="OdstavecII"/>
        <w:keepNext w:val="0"/>
        <w:widowControl w:val="0"/>
        <w:outlineLvl w:val="9"/>
      </w:pPr>
      <w:r>
        <w:rPr>
          <w:color w:val="00000A"/>
        </w:rPr>
        <w:t xml:space="preserve">Účelem této smlouvy </w:t>
      </w:r>
      <w:r>
        <w:t xml:space="preserve">je </w:t>
      </w:r>
      <w:r w:rsidR="006936AE" w:rsidRPr="006936AE">
        <w:t xml:space="preserve">první etapa revitalizace parku kolem objektů  </w:t>
      </w:r>
      <w:proofErr w:type="spellStart"/>
      <w:r w:rsidR="006936AE" w:rsidRPr="006936AE">
        <w:t>Löw</w:t>
      </w:r>
      <w:proofErr w:type="spellEnd"/>
      <w:r w:rsidR="006936AE" w:rsidRPr="006936AE">
        <w:t xml:space="preserve"> - Beerových vil  a jeho okolí. Stavební úpravy předpokládají opravu stávajících příjezdových komunikací a propojovacích chodníků s opravou veřejného osvětlení.</w:t>
      </w:r>
      <w:r>
        <w:rPr>
          <w:color w:val="00000A"/>
        </w:rPr>
        <w:t>, v souladu s Dokumentací pro provádění stavby,</w:t>
      </w:r>
    </w:p>
    <w:p w14:paraId="258DFF12" w14:textId="77777777" w:rsidR="00483D7F" w:rsidRDefault="00A042D4">
      <w:pPr>
        <w:pStyle w:val="OdstavecII"/>
        <w:keepNext w:val="0"/>
        <w:widowControl w:val="0"/>
        <w:outlineLvl w:val="9"/>
      </w:pPr>
      <w:r>
        <w:t>Zhotovitel si je vědom všech svých práv a povinností vyplývajících ze smlouvy a v této souvislosti výslovně utvrzuje, že</w:t>
      </w:r>
    </w:p>
    <w:p w14:paraId="537F1467" w14:textId="77777777" w:rsidR="00483D7F" w:rsidRDefault="00A042D4">
      <w:pPr>
        <w:pStyle w:val="Bod"/>
        <w:widowControl w:val="0"/>
        <w:numPr>
          <w:ilvl w:val="4"/>
          <w:numId w:val="11"/>
        </w:numPr>
      </w:pPr>
      <w:r>
        <w:t>disponuje příslušnými znalostmi a odborností,</w:t>
      </w:r>
    </w:p>
    <w:p w14:paraId="4D3E9C78" w14:textId="77777777" w:rsidR="00483D7F" w:rsidRDefault="00A042D4">
      <w:pPr>
        <w:pStyle w:val="Bod"/>
        <w:widowControl w:val="0"/>
        <w:numPr>
          <w:ilvl w:val="4"/>
          <w:numId w:val="11"/>
        </w:numPr>
      </w:pPr>
      <w:r>
        <w:t>bude jednat s potřebnou pečlivostí,</w:t>
      </w:r>
    </w:p>
    <w:p w14:paraId="76057464" w14:textId="77777777" w:rsidR="00483D7F" w:rsidRDefault="00A042D4">
      <w:pPr>
        <w:pStyle w:val="Bod"/>
        <w:widowControl w:val="0"/>
        <w:numPr>
          <w:ilvl w:val="4"/>
          <w:numId w:val="11"/>
        </w:numPr>
      </w:pPr>
      <w:r>
        <w:t>má s plněním závazků co do obsahu i rozsahu obdobných těm, které jsou smlouvou sjednány, dostatečné předchozí zkušenosti,</w:t>
      </w:r>
    </w:p>
    <w:p w14:paraId="4A4F2780" w14:textId="77777777" w:rsidR="00483D7F" w:rsidRDefault="00A042D4">
      <w:pPr>
        <w:pStyle w:val="Bod"/>
        <w:widowControl w:val="0"/>
        <w:numPr>
          <w:ilvl w:val="4"/>
          <w:numId w:val="11"/>
        </w:numPr>
      </w:pPr>
      <w:r>
        <w:t xml:space="preserve">přijímá Objednatele jako slabší Smluvní stranu, jelikož tento znalostmi, odborností, schopnostmi ani zkušenostmi nezbytnými pro provedení Díla nedisponuje.  </w:t>
      </w:r>
    </w:p>
    <w:p w14:paraId="59AB270D" w14:textId="77777777" w:rsidR="00483D7F" w:rsidRDefault="00A042D4" w:rsidP="005B5F23">
      <w:pPr>
        <w:pStyle w:val="lnek"/>
        <w:keepNext w:val="0"/>
        <w:widowControl w:val="0"/>
        <w:numPr>
          <w:ilvl w:val="0"/>
          <w:numId w:val="11"/>
        </w:numPr>
      </w:pPr>
      <w:r>
        <w:t>Předmět</w:t>
      </w:r>
      <w:r>
        <w:rPr>
          <w:caps/>
        </w:rPr>
        <w:t xml:space="preserve"> </w:t>
      </w:r>
      <w:r>
        <w:t>Smlouvy</w:t>
      </w:r>
    </w:p>
    <w:p w14:paraId="1605F77D" w14:textId="3A7DDCFB" w:rsidR="00483D7F" w:rsidRDefault="00A042D4">
      <w:pPr>
        <w:pStyle w:val="OdstavecII"/>
        <w:outlineLvl w:val="9"/>
      </w:pPr>
      <w:r>
        <w:t>Zhotovitel se zavazuje podle této smlouvy k provedení stavby pod názvem „</w:t>
      </w:r>
      <w:r w:rsidR="00854D7D">
        <w:rPr>
          <w:rFonts w:cs="Calibri"/>
          <w:b/>
        </w:rPr>
        <w:t>Rekonstrukce</w:t>
      </w:r>
      <w:r w:rsidR="00EF6434">
        <w:rPr>
          <w:rFonts w:cs="Calibri"/>
          <w:b/>
        </w:rPr>
        <w:t xml:space="preserve"> místních komunikací</w:t>
      </w:r>
      <w:r>
        <w:t xml:space="preserve">“ (dále také jen „Stavba“), a to v souladu s touto Smlouvou a projektovou dokumentací vypracovanou společností </w:t>
      </w:r>
      <w:r w:rsidR="006936AE" w:rsidRPr="006936AE">
        <w:t>ATL projekt, s.r.o.</w:t>
      </w:r>
      <w:r>
        <w:t xml:space="preserve">, </w:t>
      </w:r>
      <w:r w:rsidR="006936AE" w:rsidRPr="006936AE">
        <w:t>Česká 1037/11, 67961, Letovice</w:t>
      </w:r>
      <w:r>
        <w:t xml:space="preserve">, IČ: </w:t>
      </w:r>
      <w:r w:rsidR="006936AE" w:rsidRPr="006936AE">
        <w:t>27526569</w:t>
      </w:r>
      <w:r>
        <w:t xml:space="preserve">, která je Přílohou č. 2 </w:t>
      </w:r>
      <w:proofErr w:type="gramStart"/>
      <w:r>
        <w:t>této</w:t>
      </w:r>
      <w:proofErr w:type="gramEnd"/>
      <w:r>
        <w:t xml:space="preserve"> smlouvy (dále jen „Projektová dokumentace“) (dále jen „Dílo“).</w:t>
      </w:r>
    </w:p>
    <w:p w14:paraId="7DF4411C" w14:textId="2DB35E9A" w:rsidR="00483D7F" w:rsidRDefault="00A042D4">
      <w:pPr>
        <w:pStyle w:val="OdstavecII"/>
        <w:outlineLvl w:val="9"/>
      </w:pPr>
      <w:r>
        <w:rPr>
          <w:bCs/>
        </w:rPr>
        <w:t>Podrobná technická specifikace Díla (dále také jen „</w:t>
      </w:r>
      <w:r>
        <w:rPr>
          <w:b/>
          <w:bCs/>
        </w:rPr>
        <w:t>Technické podmínky</w:t>
      </w:r>
      <w:r>
        <w:rPr>
          <w:bCs/>
        </w:rPr>
        <w:t xml:space="preserve">“) je vymezena zejména v Projektové </w:t>
      </w:r>
      <w:r>
        <w:rPr>
          <w:bCs/>
          <w:color w:val="00000A"/>
        </w:rPr>
        <w:t xml:space="preserve">dokumentaci a dalších dokumentech, které jsou k dispozici jako součást zadávacích podmínek k této Veřejné zakázce na adrese </w:t>
      </w:r>
      <w:hyperlink r:id="rId7" w:history="1">
        <w:r w:rsidR="00545BE3" w:rsidRPr="00C565DC">
          <w:rPr>
            <w:rStyle w:val="Hypertextovodkaz"/>
          </w:rPr>
          <w:t>http://mestys-svitavka.profilzadavatele.cz/</w:t>
        </w:r>
      </w:hyperlink>
      <w:r>
        <w:t xml:space="preserve"> </w:t>
      </w:r>
      <w:r>
        <w:rPr>
          <w:bCs/>
          <w:color w:val="00000A"/>
        </w:rPr>
        <w:t xml:space="preserve">a ve výkazu výměr - položkovém rozpočtu Díla, který je Přílohou č. 3 </w:t>
      </w:r>
      <w:proofErr w:type="gramStart"/>
      <w:r>
        <w:rPr>
          <w:bCs/>
          <w:color w:val="00000A"/>
        </w:rPr>
        <w:t>této</w:t>
      </w:r>
      <w:proofErr w:type="gramEnd"/>
      <w:r>
        <w:rPr>
          <w:bCs/>
          <w:color w:val="00000A"/>
        </w:rPr>
        <w:t xml:space="preserve"> smlouvy, (dále také jen „</w:t>
      </w:r>
      <w:r>
        <w:rPr>
          <w:b/>
          <w:bCs/>
          <w:color w:val="00000A"/>
        </w:rPr>
        <w:t>Položkový rozpočet</w:t>
      </w:r>
      <w:r>
        <w:rPr>
          <w:bCs/>
          <w:color w:val="00000A"/>
        </w:rPr>
        <w:t>“).</w:t>
      </w:r>
    </w:p>
    <w:p w14:paraId="1E72D30C" w14:textId="77777777" w:rsidR="00483D7F" w:rsidRDefault="00A042D4">
      <w:pPr>
        <w:pStyle w:val="OdstavecII"/>
        <w:outlineLvl w:val="9"/>
      </w:pPr>
      <w:r>
        <w:rPr>
          <w:color w:val="00000A"/>
        </w:rPr>
        <w:t>Zhotovitel se zavazuje řádně a včas, na svůj náklad a nebezpečí, provést pro Objednatele Dílo a splnit s Dílem související závazky. Objednatel se zavazuje Dílo provedené řádně a včas převzít a zaplatit Zhotoviteli sjednanou cenu Díla.</w:t>
      </w:r>
    </w:p>
    <w:p w14:paraId="36174136" w14:textId="77777777" w:rsidR="00483D7F" w:rsidRDefault="00A042D4">
      <w:pPr>
        <w:pStyle w:val="OdstavecII"/>
        <w:outlineLvl w:val="9"/>
      </w:pPr>
      <w:r>
        <w:rPr>
          <w:color w:val="00000A"/>
        </w:rPr>
        <w:t>Dílem se rozumí:</w:t>
      </w:r>
    </w:p>
    <w:p w14:paraId="352D83E4" w14:textId="77777777" w:rsidR="00483D7F" w:rsidRDefault="00A042D4" w:rsidP="0081003D">
      <w:pPr>
        <w:pStyle w:val="Psmeno"/>
        <w:numPr>
          <w:ilvl w:val="0"/>
          <w:numId w:val="21"/>
        </w:numPr>
        <w:outlineLvl w:val="9"/>
      </w:pPr>
      <w:r>
        <w:t>provedení stavebních prací specifikovaných touto smlouvou a v souladu s projektovou dokumentací předanou Zhotoviteli Objednatelem,</w:t>
      </w:r>
    </w:p>
    <w:p w14:paraId="2E29A269" w14:textId="77777777" w:rsidR="00483D7F" w:rsidRDefault="00A042D4" w:rsidP="0081003D">
      <w:pPr>
        <w:pStyle w:val="Psmeno"/>
        <w:numPr>
          <w:ilvl w:val="0"/>
          <w:numId w:val="21"/>
        </w:numPr>
        <w:outlineLvl w:val="9"/>
      </w:pPr>
      <w:r>
        <w:t>vypracování projektové dokumentace skutečného provedení stavby ve smyslu vyhlášky č. 499/2006 Sb., o dokumentaci staveb, ve znění pozdějších předpisů,</w:t>
      </w:r>
    </w:p>
    <w:p w14:paraId="0E487528" w14:textId="77777777" w:rsidR="00483D7F" w:rsidRDefault="00A042D4" w:rsidP="0081003D">
      <w:pPr>
        <w:pStyle w:val="Psmeno"/>
        <w:numPr>
          <w:ilvl w:val="0"/>
          <w:numId w:val="21"/>
        </w:numPr>
        <w:tabs>
          <w:tab w:val="left" w:pos="1276"/>
        </w:tabs>
        <w:outlineLvl w:val="9"/>
      </w:pPr>
      <w:r>
        <w:t>zajištění všech nezbytných průzkumů nutných pro řádné provádění a dokončení Díla,</w:t>
      </w:r>
    </w:p>
    <w:p w14:paraId="0CC33F4C" w14:textId="77777777" w:rsidR="00483D7F" w:rsidRDefault="00A042D4" w:rsidP="0081003D">
      <w:pPr>
        <w:pStyle w:val="Psmeno"/>
        <w:numPr>
          <w:ilvl w:val="0"/>
          <w:numId w:val="21"/>
        </w:numPr>
        <w:outlineLvl w:val="9"/>
      </w:pPr>
      <w:r>
        <w:t>zajištění a provedení všech opatření organizačního a stavebně technologického charakteru k řádnému provedení Díla,</w:t>
      </w:r>
    </w:p>
    <w:p w14:paraId="39601031" w14:textId="77777777" w:rsidR="00483D7F" w:rsidRDefault="00A042D4" w:rsidP="0081003D">
      <w:pPr>
        <w:pStyle w:val="Psmeno"/>
        <w:numPr>
          <w:ilvl w:val="0"/>
          <w:numId w:val="21"/>
        </w:numPr>
        <w:outlineLvl w:val="9"/>
      </w:pPr>
      <w:r>
        <w:t>zajištění a provedení všech nutných zkoušek dle ČSN (případně jiných norem vztahujících se k prováděnému Dílu včetně pořízení protokolů),</w:t>
      </w:r>
    </w:p>
    <w:p w14:paraId="3559E984" w14:textId="77777777" w:rsidR="00483D7F" w:rsidRDefault="00A042D4" w:rsidP="0081003D">
      <w:pPr>
        <w:pStyle w:val="Psmeno"/>
        <w:numPr>
          <w:ilvl w:val="0"/>
          <w:numId w:val="21"/>
        </w:numPr>
        <w:tabs>
          <w:tab w:val="left" w:pos="1276"/>
        </w:tabs>
        <w:outlineLvl w:val="9"/>
      </w:pPr>
      <w:r>
        <w:t>zajištění atestů a dokladů o požadovaných vlastnostech výrobků ke kolaudaci (i dle zákona č. 22/1997 Sb. – prohlášení o shodě) a revizí veškerých elektrických zařízení s případným odstraněním uvedených závad,</w:t>
      </w:r>
    </w:p>
    <w:p w14:paraId="55602BE4" w14:textId="77777777" w:rsidR="00483D7F" w:rsidRDefault="00A042D4" w:rsidP="0081003D">
      <w:pPr>
        <w:pStyle w:val="Psmeno"/>
        <w:numPr>
          <w:ilvl w:val="0"/>
          <w:numId w:val="21"/>
        </w:numPr>
        <w:outlineLvl w:val="9"/>
      </w:pPr>
      <w:r>
        <w:t xml:space="preserve">zajištění všech ostatních nezbytných zkoušek, atestů a revizí podle ČSN a případných jiných právních nebo </w:t>
      </w:r>
      <w:r>
        <w:lastRenderedPageBreak/>
        <w:t>technických předpisů platných v době provádění a předání díla, kterými bude prokázáno dosažení předepsané kvality a předepsaných technických parametrů díla,</w:t>
      </w:r>
    </w:p>
    <w:p w14:paraId="6580B9D8" w14:textId="77777777" w:rsidR="00483D7F" w:rsidRDefault="00A042D4" w:rsidP="0081003D">
      <w:pPr>
        <w:pStyle w:val="Psmeno"/>
        <w:numPr>
          <w:ilvl w:val="0"/>
          <w:numId w:val="21"/>
        </w:numPr>
        <w:outlineLvl w:val="9"/>
      </w:pPr>
      <w:r>
        <w:t>zřízení a odstranění zařízení staveniště včetně napojení na inženýrské sítě,</w:t>
      </w:r>
    </w:p>
    <w:p w14:paraId="16668284" w14:textId="6E16F0F0" w:rsidR="00483D7F" w:rsidRDefault="00A042D4" w:rsidP="0081003D">
      <w:pPr>
        <w:pStyle w:val="Psmeno"/>
        <w:numPr>
          <w:ilvl w:val="0"/>
          <w:numId w:val="21"/>
        </w:numPr>
        <w:tabs>
          <w:tab w:val="left" w:pos="1276"/>
        </w:tabs>
        <w:outlineLvl w:val="9"/>
      </w:pPr>
      <w:r>
        <w:t>odvoz a uložení vybouraných hmot a stavební suti na skládku včetně poplatku za uskladnění v souladu s ustanoveními zákona č. 185/2001 Sb., o odpadech a o změně některých dalších zákonů, ve znění pozdějších předpisů,</w:t>
      </w:r>
    </w:p>
    <w:p w14:paraId="75A9BCC5" w14:textId="0126236C" w:rsidR="00483D7F" w:rsidRDefault="00A042D4" w:rsidP="0081003D">
      <w:pPr>
        <w:pStyle w:val="Psmeno"/>
        <w:numPr>
          <w:ilvl w:val="0"/>
          <w:numId w:val="21"/>
        </w:numPr>
        <w:tabs>
          <w:tab w:val="left" w:pos="1276"/>
        </w:tabs>
        <w:outlineLvl w:val="9"/>
      </w:pPr>
      <w:r>
        <w:t>uvedení všech povrchů dotčených stavbou do původního stavu (komunikace, chodníky, zeleň, příkopy, propustky apod.),</w:t>
      </w:r>
    </w:p>
    <w:p w14:paraId="0BBBC1F6" w14:textId="2F29A001" w:rsidR="00483D7F" w:rsidRDefault="00A042D4" w:rsidP="0081003D">
      <w:pPr>
        <w:pStyle w:val="Psmeno"/>
        <w:numPr>
          <w:ilvl w:val="0"/>
          <w:numId w:val="21"/>
        </w:numPr>
        <w:tabs>
          <w:tab w:val="left" w:pos="1276"/>
        </w:tabs>
        <w:outlineLvl w:val="9"/>
      </w:pPr>
      <w:r>
        <w:t>důsledný úklid staveniště a okolí před protokolárním předáním a převzetím Díla.</w:t>
      </w:r>
    </w:p>
    <w:p w14:paraId="3D0CBF87" w14:textId="77777777" w:rsidR="00483D7F" w:rsidRDefault="00483D7F">
      <w:pPr>
        <w:pStyle w:val="Psmeno"/>
        <w:ind w:left="1275"/>
        <w:outlineLvl w:val="9"/>
        <w:rPr>
          <w:rFonts w:cs="Times New Roman"/>
        </w:rPr>
      </w:pPr>
    </w:p>
    <w:p w14:paraId="2D1C6A9F" w14:textId="77777777" w:rsidR="00483D7F" w:rsidRDefault="00A042D4">
      <w:pPr>
        <w:pStyle w:val="OdstavecII"/>
        <w:outlineLvl w:val="9"/>
      </w:pPr>
      <w:r>
        <w:t>Pro vyloučení pochybností smluvní strany uvádějí, že se za dohodnutý předmět Díla považují všechny práce a dodávky, které jsou nezbytné k realizaci a řádnému dokončení zcela funkčního Díla, v souladu s příslušnými předpisy a technologickými postupy.</w:t>
      </w:r>
    </w:p>
    <w:p w14:paraId="363321AA" w14:textId="77777777" w:rsidR="00483D7F" w:rsidRDefault="00A042D4">
      <w:pPr>
        <w:pStyle w:val="OdstavecII"/>
        <w:outlineLvl w:val="9"/>
      </w:pPr>
      <w:r>
        <w:t>Zhotovitel prohlašuje, že Dílo provede ve shodě se Smlouvou; tzn., že zejména splní veškeré Technické podmínky, které si Smluvní strany ujednaly, a chybí-li ujednání, Technické podmínky, které Zhotovitel nebo výrobce Věcí k provedení díla popsal nebo které Objednatel očekával s ohledem na povahu Předmětu díla a na základě reklamy jimi prováděné, popř. Technické podmínky obvyklé, že Předmět díla bude plnit účel, který ze Smlouvy vyplývá, příp. dále který Smluvní strany uvádí nebo ke kterému se Dílo tohoto druhu obvykle provádí, a že Dílo nebude mít žádné vady, a to ani právní.</w:t>
      </w:r>
    </w:p>
    <w:p w14:paraId="629F50AC" w14:textId="77777777" w:rsidR="00483D7F" w:rsidRDefault="00A042D4">
      <w:pPr>
        <w:pStyle w:val="OdstavecII"/>
        <w:keepNext w:val="0"/>
        <w:widowControl w:val="0"/>
        <w:outlineLvl w:val="9"/>
      </w:pPr>
      <w:r>
        <w:t>Pokud jsou k řádnému a včasnému splnění výslovných ujednání Smlouvy, zejména Technických podmínek, jako nezbytný a samozřejmý předpoklad potřebné stavební práce, dodávky či služby ve Smlouvě výslovně neuvedené, přistupují k nim Smluvní strany tak, jako by ve Smlouvě výslovně uvedeny byly.</w:t>
      </w:r>
    </w:p>
    <w:p w14:paraId="70D933E4" w14:textId="77777777" w:rsidR="00483D7F" w:rsidRDefault="00A042D4">
      <w:pPr>
        <w:pStyle w:val="OdstavecII"/>
        <w:outlineLvl w:val="9"/>
      </w:pPr>
      <w:r>
        <w:rPr>
          <w:color w:val="00000A"/>
        </w:rPr>
        <w:t>Předmětem Smlouvy není poskytnutí služeb technického dozoru provádění Díla.</w:t>
      </w:r>
    </w:p>
    <w:p w14:paraId="57A8A6CA" w14:textId="77777777" w:rsidR="00483D7F" w:rsidRDefault="00A042D4" w:rsidP="005B5F23">
      <w:pPr>
        <w:pStyle w:val="lnek"/>
        <w:keepNext w:val="0"/>
        <w:widowControl w:val="0"/>
        <w:numPr>
          <w:ilvl w:val="0"/>
          <w:numId w:val="11"/>
        </w:numPr>
      </w:pPr>
      <w:r>
        <w:t>Podmínky provádění Díla a plnění s Dílem souvisejících závazků</w:t>
      </w:r>
    </w:p>
    <w:p w14:paraId="7C13820C" w14:textId="77777777" w:rsidR="00483D7F" w:rsidRDefault="00A042D4">
      <w:pPr>
        <w:pStyle w:val="OdstavecII"/>
        <w:keepNext w:val="0"/>
        <w:widowControl w:val="0"/>
        <w:outlineLvl w:val="9"/>
      </w:pPr>
      <w:r>
        <w:t>Zhotovitel se zavazuje při provádění Díla postupovat v souladu příslušnými právními předpisy a technickými</w:t>
      </w:r>
    </w:p>
    <w:p w14:paraId="1371116E" w14:textId="77777777" w:rsidR="00483D7F" w:rsidRDefault="00A042D4">
      <w:pPr>
        <w:pStyle w:val="OdstavecII"/>
        <w:keepNext w:val="0"/>
        <w:widowControl w:val="0"/>
        <w:outlineLvl w:val="9"/>
      </w:pPr>
      <w:r>
        <w:t>i jinými normami, které se na provedení Díla přímo či nepřímo vztahují.</w:t>
      </w:r>
    </w:p>
    <w:p w14:paraId="73B6613B" w14:textId="77777777" w:rsidR="00483D7F" w:rsidRDefault="00A042D4">
      <w:pPr>
        <w:pStyle w:val="OdstavecII"/>
        <w:keepNext w:val="0"/>
        <w:widowControl w:val="0"/>
        <w:outlineLvl w:val="9"/>
      </w:pPr>
      <w:r>
        <w:t xml:space="preserve">Objednatel před uzavřením Smlouvy poskytl Zhotoviteli dokumentaci a údaje, které jsou významné pro řádné provádění Díla. Taktéž umožnil Zhotoviteli před uzavřením Smlouvy prohlídku místa provedení Díla. Zhotovitel prohlašuje, že se s dokumentací a údaji seznámil, že prověřil </w:t>
      </w:r>
      <w:r>
        <w:rPr>
          <w:bCs/>
        </w:rPr>
        <w:t xml:space="preserve">místo provedení Díla </w:t>
      </w:r>
      <w:r>
        <w:t>i jeho okolí. V této souvislosti Zhotovitel prohlašuje, že získal veškeré informace potřebné pro to, aby kvalifikovaně a přesně prověřil, že je Dílo schopen řádně a včas provést, a stanovil cenu Díla.</w:t>
      </w:r>
    </w:p>
    <w:p w14:paraId="36BCFE15" w14:textId="77777777" w:rsidR="00483D7F" w:rsidRDefault="00A042D4">
      <w:pPr>
        <w:pStyle w:val="OdstavecII"/>
        <w:keepNext w:val="0"/>
        <w:widowControl w:val="0"/>
        <w:outlineLvl w:val="9"/>
      </w:pPr>
      <w:r>
        <w:rPr>
          <w:b/>
        </w:rPr>
        <w:t>Harmonogram provedení Díla</w:t>
      </w:r>
    </w:p>
    <w:p w14:paraId="0B6C49F8" w14:textId="2FEACBC9" w:rsidR="00483D7F" w:rsidRDefault="00A042D4">
      <w:pPr>
        <w:pStyle w:val="Psmeno"/>
        <w:outlineLvl w:val="9"/>
      </w:pPr>
      <w:r>
        <w:t xml:space="preserve">Zhotovitel je povinen ke smlouvě přiložit i časový harmonogram provádění prací v podrobnostech na </w:t>
      </w:r>
      <w:r w:rsidR="00073B81">
        <w:t>tý</w:t>
      </w:r>
      <w:r>
        <w:t xml:space="preserve">denní </w:t>
      </w:r>
      <w:proofErr w:type="gramStart"/>
      <w:r>
        <w:t>intervaly</w:t>
      </w:r>
      <w:proofErr w:type="gramEnd"/>
      <w:r>
        <w:t xml:space="preserve">, který </w:t>
      </w:r>
      <w:proofErr w:type="gramStart"/>
      <w:r>
        <w:t>byl</w:t>
      </w:r>
      <w:proofErr w:type="gramEnd"/>
      <w:r>
        <w:t xml:space="preserve"> jako závazný doklad zpracován v rámci výběrového řízení do nabídky.</w:t>
      </w:r>
    </w:p>
    <w:p w14:paraId="545E5681" w14:textId="77777777" w:rsidR="00483D7F" w:rsidRDefault="00A042D4">
      <w:pPr>
        <w:pStyle w:val="Psmeno"/>
        <w:outlineLvl w:val="9"/>
      </w:pPr>
      <w:r>
        <w:t xml:space="preserve">Dílo a jeho jednotlivé součásti budou prováděny v souladu s harmonogramem veškerých prací, který je jakožto Příloha </w:t>
      </w:r>
      <w:proofErr w:type="gramStart"/>
      <w:r>
        <w:t>č. 4 nedílnou</w:t>
      </w:r>
      <w:proofErr w:type="gramEnd"/>
      <w:r>
        <w:t xml:space="preserve"> součástí této smlouvy (dále jen „</w:t>
      </w:r>
      <w:r>
        <w:rPr>
          <w:b/>
        </w:rPr>
        <w:t>Harmonogram</w:t>
      </w:r>
      <w:r>
        <w:t>“).</w:t>
      </w:r>
    </w:p>
    <w:p w14:paraId="42298188" w14:textId="77777777" w:rsidR="00483D7F" w:rsidRDefault="00A042D4">
      <w:pPr>
        <w:pStyle w:val="Psmeno"/>
        <w:outlineLvl w:val="9"/>
      </w:pPr>
      <w:r>
        <w:t>Zhotovitel je povinen Harmonogram pravidelně vyhodnocovat, vyhodnocení předkládat na kontrolních dnech Objednateli, nebude-li mezi Objednatelem a Zhotovitelem dohodnuto jinak, a navrhovat opatření při zjištění odchylek průběhu provádění Díla od Harmonogramu.</w:t>
      </w:r>
    </w:p>
    <w:p w14:paraId="4D5B231C" w14:textId="77777777" w:rsidR="00483D7F" w:rsidRDefault="00A042D4">
      <w:pPr>
        <w:pStyle w:val="Psmeno"/>
        <w:outlineLvl w:val="9"/>
      </w:pPr>
      <w:r>
        <w:lastRenderedPageBreak/>
        <w:t>Zhotovitel je povinen Harmonogram průběžně aktualizovat zejména v návaznosti na průběh provádění Díla či pokyny Objednatele.</w:t>
      </w:r>
    </w:p>
    <w:p w14:paraId="3C5EC7CF" w14:textId="77777777" w:rsidR="00483D7F" w:rsidRDefault="00A042D4">
      <w:pPr>
        <w:pStyle w:val="OdstavecII"/>
        <w:keepNext w:val="0"/>
        <w:widowControl w:val="0"/>
        <w:outlineLvl w:val="9"/>
      </w:pPr>
      <w:r>
        <w:rPr>
          <w:b/>
        </w:rPr>
        <w:t>Předání a převzetí Staveniště</w:t>
      </w:r>
    </w:p>
    <w:p w14:paraId="1B24137D" w14:textId="5CC89A2C" w:rsidR="00483D7F" w:rsidRDefault="00A042D4">
      <w:pPr>
        <w:pStyle w:val="Psmeno"/>
        <w:outlineLvl w:val="9"/>
      </w:pPr>
      <w:r>
        <w:t xml:space="preserve">Objednatel je povinen předat Zhotoviteli Staveniště (nebo jeho ucelenou část) prosté práv třetí osoby nejpozději do </w:t>
      </w:r>
      <w:r w:rsidR="00073B81">
        <w:t>10</w:t>
      </w:r>
      <w:r>
        <w:t xml:space="preserve"> dnů po nabytí účinnosti této smlouvy o dílo, pokud se strany písemně nedohodnou jinak, nejdříve však po nabytí právní moci stavebního povolení na stavbu, která je předmětem této smlouvy. Splnění termínu předání Staveniště je podstatnou náležitostí smlouvy, na níž je závislé splnění Termínu předání a převzetí díla.</w:t>
      </w:r>
    </w:p>
    <w:p w14:paraId="520C5A3B" w14:textId="77777777" w:rsidR="00483D7F" w:rsidRDefault="00A042D4">
      <w:pPr>
        <w:pStyle w:val="Psmeno"/>
        <w:outlineLvl w:val="9"/>
      </w:pPr>
      <w:r>
        <w:t>O předání a převzetí Staveniště vyhotoví Objednatel písemný protokol, který obě strany podepíší. Za den předání Staveniště se považuje den, kdy dojde k oboustrannému podpisu příslušného protokolu.</w:t>
      </w:r>
    </w:p>
    <w:p w14:paraId="3EEE6FA3" w14:textId="77777777" w:rsidR="00483D7F" w:rsidRDefault="00A042D4">
      <w:pPr>
        <w:pStyle w:val="OdstavecII"/>
        <w:keepNext w:val="0"/>
        <w:widowControl w:val="0"/>
        <w:outlineLvl w:val="9"/>
      </w:pPr>
      <w:r>
        <w:rPr>
          <w:b/>
        </w:rPr>
        <w:t>Vyklizení staveniště</w:t>
      </w:r>
    </w:p>
    <w:p w14:paraId="5C3D90C3" w14:textId="77777777" w:rsidR="00483D7F" w:rsidRDefault="00A042D4">
      <w:pPr>
        <w:pStyle w:val="Psmeno"/>
        <w:outlineLvl w:val="9"/>
      </w:pPr>
      <w:r>
        <w:t>Zhotovitel je povinen odstranit zařízení staveniště a vyklidit Staveniště nejpozději do 15 dnů ode dne Předání a převzetí díla, pokud se strany nedohodnou jinak.</w:t>
      </w:r>
    </w:p>
    <w:p w14:paraId="40E76CCB" w14:textId="77777777" w:rsidR="00483D7F" w:rsidRDefault="00A042D4">
      <w:pPr>
        <w:pStyle w:val="Psmeno"/>
        <w:outlineLvl w:val="9"/>
      </w:pPr>
      <w:r>
        <w:t>Nevyklidí-li Zhotovitel Staveniště ve sjednaném termínu, je Objednatel oprávněn zabezpečit vyklizení Staveniště třetí osobou a náklady s tím spojené uhradí Objednateli Zhotovitel.</w:t>
      </w:r>
    </w:p>
    <w:p w14:paraId="09458D6D" w14:textId="77777777" w:rsidR="00483D7F" w:rsidRDefault="00A042D4">
      <w:pPr>
        <w:pStyle w:val="OdstavecII"/>
        <w:keepNext w:val="0"/>
        <w:widowControl w:val="0"/>
        <w:outlineLvl w:val="9"/>
      </w:pPr>
      <w:r>
        <w:rPr>
          <w:b/>
        </w:rPr>
        <w:t>Zabezpečení zařízení staveniště</w:t>
      </w:r>
    </w:p>
    <w:p w14:paraId="4C4F54BB" w14:textId="77777777" w:rsidR="00483D7F" w:rsidRDefault="00A042D4">
      <w:pPr>
        <w:pStyle w:val="Psmeno"/>
        <w:outlineLvl w:val="9"/>
      </w:pPr>
      <w:r>
        <w:t>Zhotovitel je povinen zajistit oplocení nebo jiné vhodné zabezpečení.</w:t>
      </w:r>
    </w:p>
    <w:p w14:paraId="1A726460" w14:textId="77777777" w:rsidR="00483D7F" w:rsidRDefault="00A042D4">
      <w:pPr>
        <w:pStyle w:val="Psmeno"/>
        <w:outlineLvl w:val="9"/>
      </w:pPr>
      <w:r>
        <w:t>Zhotovitel je povinen provést veškerých odpovídající úkony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31817391" w14:textId="77777777" w:rsidR="00483D7F" w:rsidRDefault="00A042D4">
      <w:pPr>
        <w:pStyle w:val="Psmeno"/>
        <w:outlineLvl w:val="9"/>
      </w:pPr>
      <w:r>
        <w:t>O předání a převzetí Staveniště vyhotoví Zhotovitel písemný protokol, který obě Smluvní strany podepíší.</w:t>
      </w:r>
    </w:p>
    <w:p w14:paraId="5EA3284C" w14:textId="77777777" w:rsidR="00483D7F" w:rsidRDefault="00A042D4">
      <w:pPr>
        <w:pStyle w:val="OdstavecII"/>
        <w:keepNext w:val="0"/>
        <w:widowControl w:val="0"/>
        <w:outlineLvl w:val="9"/>
      </w:pPr>
      <w:r>
        <w:rPr>
          <w:b/>
        </w:rPr>
        <w:t>BOZP a PO</w:t>
      </w:r>
    </w:p>
    <w:p w14:paraId="344DD290" w14:textId="77777777" w:rsidR="00483D7F" w:rsidRDefault="00A042D4">
      <w:pPr>
        <w:pStyle w:val="Psmeno"/>
        <w:outlineLvl w:val="9"/>
      </w:pPr>
      <w:r>
        <w:t xml:space="preserve">Smluvní strany se zavazují spolupracovat při zajišťování bezpečnosti a ochrany zdraví při práci a požární ochrany </w:t>
      </w:r>
      <w:r>
        <w:rPr>
          <w:i/>
        </w:rPr>
        <w:t>(dále jen „</w:t>
      </w:r>
      <w:r>
        <w:rPr>
          <w:b/>
          <w:i/>
        </w:rPr>
        <w:t>BOZP a PO</w:t>
      </w:r>
      <w:r>
        <w:rPr>
          <w:i/>
        </w:rPr>
        <w:t>“)</w:t>
      </w:r>
      <w:r>
        <w:t xml:space="preserve"> v souvislosti s prováděním Díla.</w:t>
      </w:r>
    </w:p>
    <w:p w14:paraId="2893A7D2" w14:textId="77777777" w:rsidR="00483D7F" w:rsidRDefault="00A042D4">
      <w:pPr>
        <w:pStyle w:val="Psmeno"/>
        <w:outlineLvl w:val="9"/>
      </w:pPr>
      <w:r>
        <w:t>Zhotovitel je povinen zajistit, aby jeho pracovníci, pracovníci jeho subdodavatelů i příp. další osoby, které se s jeho vědomím a v souvislosti s prováděním Díla zdržují na Staveništi, dodržovali obecně závazné právní i ostatní předpisy k zajištění BOZP a PO a k předcházení vzniku jakýchkoli škod na zdraví či majetku. Zhotovitel je rovněž povinen zabezpečit jejich vybavení ochrannými pracovními pomůckami.</w:t>
      </w:r>
    </w:p>
    <w:p w14:paraId="4399DE08" w14:textId="77777777" w:rsidR="00483D7F" w:rsidRDefault="00A042D4">
      <w:pPr>
        <w:pStyle w:val="Psmeno"/>
        <w:outlineLvl w:val="9"/>
      </w:pPr>
      <w:r>
        <w:t>Smluvní strany se zavazují v souladu s § 101 odst. 3 zákona č. 262/2006 Sb., zákoník práce, ve znění pozdějších předpisů, vzájemně se písemně informovat o rizicích a přijatých opatřeních k ochraně před jejich působením, která se týkají výkonu práce a pracoviště osob dle předchozího ustanovení při provádění Díla. Součástí vzájemné výměny informací o rizicích musí být i problematika požární ochrany a případná další specifická témata podle konkrétní povahy činnosti vykonávané Zhotovitelem.</w:t>
      </w:r>
    </w:p>
    <w:p w14:paraId="00E7C256" w14:textId="77777777" w:rsidR="00483D7F" w:rsidRDefault="00A042D4">
      <w:pPr>
        <w:pStyle w:val="Psmeno"/>
        <w:outlineLvl w:val="9"/>
      </w:pPr>
      <w:r>
        <w:t xml:space="preserve">Zhotovitel musí bezodkladně informovat Objednatele o všech pracovních úrazech s předpokládanou pracovní neschopností bez ohledu na její délku nebo o úmrtí osoby dle </w:t>
      </w:r>
      <w:proofErr w:type="spellStart"/>
      <w:r>
        <w:t>ust</w:t>
      </w:r>
      <w:proofErr w:type="spellEnd"/>
      <w:r>
        <w:t>. III. 8) b) této smlouvy v souvislosti s prováděním Díla.</w:t>
      </w:r>
    </w:p>
    <w:p w14:paraId="56170028" w14:textId="77777777" w:rsidR="00483D7F" w:rsidRDefault="00A042D4">
      <w:pPr>
        <w:pStyle w:val="OdstavecII"/>
        <w:keepNext w:val="0"/>
        <w:widowControl w:val="0"/>
        <w:outlineLvl w:val="9"/>
      </w:pPr>
      <w:r>
        <w:rPr>
          <w:b/>
        </w:rPr>
        <w:t>Stavební deníku</w:t>
      </w:r>
    </w:p>
    <w:p w14:paraId="4B6DF119" w14:textId="77777777" w:rsidR="00483D7F" w:rsidRDefault="00A042D4">
      <w:pPr>
        <w:pStyle w:val="Psmeno"/>
        <w:outlineLvl w:val="9"/>
      </w:pPr>
      <w:r>
        <w:t>Zhotovitel je povinen vést ode dne předání Staveniště či jeho první části stavební deník, do kterého zaznamenává skutečnosti předepsané příslušnými právními předpisy a skutečnosti, na nichž se Smluvní strany dohodly.</w:t>
      </w:r>
    </w:p>
    <w:p w14:paraId="53C726F8" w14:textId="77777777" w:rsidR="00483D7F" w:rsidRDefault="00A042D4">
      <w:pPr>
        <w:pStyle w:val="Psmeno"/>
        <w:outlineLvl w:val="9"/>
      </w:pPr>
      <w:r>
        <w:t>Povinnost vést stavební deník končí předáním a převzetím Díla. Pokud bylo Dílo Objednateli předáno s vadami, vede Zhotovitel stavební deník i po dobu jejich odstraňování.</w:t>
      </w:r>
    </w:p>
    <w:p w14:paraId="1A2EDE99" w14:textId="77777777" w:rsidR="00483D7F" w:rsidRDefault="00A042D4">
      <w:pPr>
        <w:pStyle w:val="Psmeno"/>
        <w:outlineLvl w:val="9"/>
      </w:pPr>
      <w:r>
        <w:lastRenderedPageBreak/>
        <w:t>Záznamy do stavebního deníku provádí Zhotovitel denně; veškeré skutečnosti rozhodné pro provádění Díla musí být do stavebního deníku zapsány nejpozději následující den poté, co nastaly nebo byly učiněny.</w:t>
      </w:r>
    </w:p>
    <w:p w14:paraId="131E59A5" w14:textId="77777777" w:rsidR="00483D7F" w:rsidRDefault="00A042D4">
      <w:pPr>
        <w:pStyle w:val="Psmeno"/>
        <w:outlineLvl w:val="9"/>
      </w:pPr>
      <w:r>
        <w:t xml:space="preserve">Stavební deník musí být v pracovní dny </w:t>
      </w:r>
      <w:r w:rsidRPr="001D1A21">
        <w:t>od 7.00 do 17.00 hod. přístupný</w:t>
      </w:r>
      <w:r>
        <w:t xml:space="preserve"> oprávněným osobám Objednatele, případně jiným osobám oprávněným do Stavebního deníku zapisovat.</w:t>
      </w:r>
    </w:p>
    <w:p w14:paraId="0E61BC0D" w14:textId="77777777" w:rsidR="00483D7F" w:rsidRDefault="00A042D4">
      <w:pPr>
        <w:pStyle w:val="Psmeno"/>
        <w:outlineLvl w:val="9"/>
      </w:pPr>
      <w:r>
        <w:t>Zápisy do stavebního deníku se provádí v originále a dvou kopiích. Originály deníků je Zhotovitel povinen předat Objednateli při předání díla, pokud se strany nedohodnou jinak.</w:t>
      </w:r>
    </w:p>
    <w:p w14:paraId="5677FF89" w14:textId="77777777" w:rsidR="00483D7F" w:rsidRDefault="00A042D4">
      <w:pPr>
        <w:pStyle w:val="Psmeno"/>
        <w:outlineLvl w:val="9"/>
      </w:pPr>
      <w:r>
        <w:t>Do Stavebního deníku zapisuje Zhotovitel veškeré skutečnosti rozhodné pro provádění díla. Zejména je povinen zapisovat údaje o</w:t>
      </w:r>
    </w:p>
    <w:p w14:paraId="5493092E" w14:textId="77777777" w:rsidR="00483D7F" w:rsidRDefault="00A042D4">
      <w:pPr>
        <w:pStyle w:val="Psmeno"/>
        <w:numPr>
          <w:ilvl w:val="0"/>
          <w:numId w:val="19"/>
        </w:numPr>
        <w:outlineLvl w:val="9"/>
      </w:pPr>
      <w:r>
        <w:t>stavu staveniště, počasí, počtu pracovníků a nasazení strojů a dopravních prostředků</w:t>
      </w:r>
    </w:p>
    <w:p w14:paraId="27D3FE75" w14:textId="77777777" w:rsidR="00483D7F" w:rsidRDefault="00A042D4">
      <w:pPr>
        <w:pStyle w:val="Psmeno"/>
        <w:numPr>
          <w:ilvl w:val="0"/>
          <w:numId w:val="12"/>
        </w:numPr>
        <w:outlineLvl w:val="9"/>
      </w:pPr>
      <w:proofErr w:type="gramStart"/>
      <w:r>
        <w:t>časovém</w:t>
      </w:r>
      <w:proofErr w:type="gramEnd"/>
      <w:r>
        <w:t xml:space="preserve"> postupu prací</w:t>
      </w:r>
    </w:p>
    <w:p w14:paraId="0AD592B1" w14:textId="77777777" w:rsidR="00483D7F" w:rsidRDefault="00A042D4">
      <w:pPr>
        <w:pStyle w:val="Psmeno"/>
        <w:numPr>
          <w:ilvl w:val="0"/>
          <w:numId w:val="12"/>
        </w:numPr>
        <w:outlineLvl w:val="9"/>
      </w:pPr>
      <w:r>
        <w:t>kontrole jakosti provedených prací</w:t>
      </w:r>
    </w:p>
    <w:p w14:paraId="3E694F04" w14:textId="77777777" w:rsidR="00483D7F" w:rsidRDefault="00A042D4">
      <w:pPr>
        <w:pStyle w:val="Psmeno"/>
        <w:numPr>
          <w:ilvl w:val="0"/>
          <w:numId w:val="12"/>
        </w:numPr>
        <w:outlineLvl w:val="9"/>
      </w:pPr>
      <w:proofErr w:type="gramStart"/>
      <w:r>
        <w:t>opatřeních</w:t>
      </w:r>
      <w:proofErr w:type="gramEnd"/>
      <w:r>
        <w:t xml:space="preserve"> učiněných v souladu s předpisy bezpečnosti a ochrany zdraví</w:t>
      </w:r>
    </w:p>
    <w:p w14:paraId="69092790" w14:textId="77777777" w:rsidR="00483D7F" w:rsidRDefault="00A042D4">
      <w:pPr>
        <w:pStyle w:val="Psmeno"/>
        <w:numPr>
          <w:ilvl w:val="0"/>
          <w:numId w:val="12"/>
        </w:numPr>
        <w:outlineLvl w:val="9"/>
      </w:pPr>
      <w:proofErr w:type="gramStart"/>
      <w:r>
        <w:t>opatřeních</w:t>
      </w:r>
      <w:proofErr w:type="gramEnd"/>
      <w:r>
        <w:t xml:space="preserve"> učiněných v souladu s předpisy požární ochrany a ochrany životního prostředí</w:t>
      </w:r>
    </w:p>
    <w:p w14:paraId="1F3FBAB9" w14:textId="77777777" w:rsidR="00483D7F" w:rsidRDefault="00A042D4">
      <w:pPr>
        <w:pStyle w:val="Psmeno"/>
        <w:numPr>
          <w:ilvl w:val="0"/>
          <w:numId w:val="12"/>
        </w:numPr>
        <w:outlineLvl w:val="9"/>
      </w:pPr>
      <w:proofErr w:type="gramStart"/>
      <w:r>
        <w:t>událostech</w:t>
      </w:r>
      <w:proofErr w:type="gramEnd"/>
      <w:r>
        <w:t xml:space="preserve"> nebo překážkách majících vliv na provádění díla</w:t>
      </w:r>
    </w:p>
    <w:p w14:paraId="6AEB04E6" w14:textId="77777777" w:rsidR="00483D7F" w:rsidRDefault="00A042D4">
      <w:pPr>
        <w:pStyle w:val="Psmeno"/>
        <w:outlineLvl w:val="9"/>
      </w:pPr>
      <w:r>
        <w:t>Všechny listy Stavebního deníku musí být očíslovány.</w:t>
      </w:r>
    </w:p>
    <w:p w14:paraId="5527E683" w14:textId="77777777" w:rsidR="00483D7F" w:rsidRDefault="00A042D4">
      <w:pPr>
        <w:pStyle w:val="Psmeno"/>
        <w:outlineLvl w:val="9"/>
      </w:pPr>
      <w:r>
        <w:t>Ve Stavebním deníku nesmí být vynechána volná místa.</w:t>
      </w:r>
    </w:p>
    <w:p w14:paraId="76C30C46" w14:textId="77777777" w:rsidR="00483D7F" w:rsidRDefault="00A042D4">
      <w:pPr>
        <w:pStyle w:val="Psmeno"/>
        <w:tabs>
          <w:tab w:val="left" w:pos="1276"/>
        </w:tabs>
        <w:outlineLvl w:val="9"/>
      </w:pPr>
      <w:r>
        <w:t xml:space="preserve">     V případě neočekávaných událostí nebo okolností mající zvláštní význam pro další postup stavby pořizuje Zhotovitel i příslušnou fotodokumentaci, která se stane součástí Stavebního deníku.</w:t>
      </w:r>
    </w:p>
    <w:p w14:paraId="33BACDB8" w14:textId="77777777" w:rsidR="00483D7F" w:rsidRDefault="00A042D4">
      <w:pPr>
        <w:pStyle w:val="OdstavecII"/>
        <w:keepNext w:val="0"/>
        <w:widowControl w:val="0"/>
        <w:outlineLvl w:val="9"/>
      </w:pPr>
      <w:r>
        <w:rPr>
          <w:b/>
        </w:rPr>
        <w:t>Dokumentace skutečného provedení stavby</w:t>
      </w:r>
    </w:p>
    <w:p w14:paraId="2072E217" w14:textId="77777777" w:rsidR="00483D7F" w:rsidRDefault="00A042D4">
      <w:pPr>
        <w:pStyle w:val="Psmeno"/>
        <w:outlineLvl w:val="9"/>
      </w:pPr>
      <w:r>
        <w:t>Zhotovitel se zavazuje vypracovat Dokumentaci skutečného provedení díla jako součást Díla.</w:t>
      </w:r>
    </w:p>
    <w:p w14:paraId="72584273" w14:textId="77777777" w:rsidR="00483D7F" w:rsidRDefault="00A042D4">
      <w:pPr>
        <w:pStyle w:val="Psmeno"/>
        <w:outlineLvl w:val="9"/>
      </w:pPr>
      <w:r>
        <w:t xml:space="preserve">Dokumentace skutečného provedení stavby bude předána Objednateli ve třech vyhotoveních v grafické (tištěné) podobě a jednou v digitální podobě ve formátech </w:t>
      </w:r>
      <w:proofErr w:type="spellStart"/>
      <w:r>
        <w:t>pdf</w:t>
      </w:r>
      <w:proofErr w:type="spellEnd"/>
      <w:r>
        <w:t xml:space="preserve"> a </w:t>
      </w:r>
      <w:proofErr w:type="spellStart"/>
      <w:r>
        <w:t>dwg</w:t>
      </w:r>
      <w:proofErr w:type="spellEnd"/>
      <w:r>
        <w:t>.</w:t>
      </w:r>
    </w:p>
    <w:p w14:paraId="3EFA3B86" w14:textId="77777777" w:rsidR="00483D7F" w:rsidRDefault="00A042D4">
      <w:pPr>
        <w:pStyle w:val="Psmeno"/>
        <w:numPr>
          <w:ilvl w:val="0"/>
          <w:numId w:val="12"/>
        </w:numPr>
        <w:outlineLvl w:val="9"/>
      </w:pPr>
      <w:r>
        <w:t>Dokumentace skutečného provedení bude provedena podle následujících zásad:</w:t>
      </w:r>
    </w:p>
    <w:p w14:paraId="20CA665D" w14:textId="77777777" w:rsidR="00483D7F" w:rsidRDefault="00A042D4">
      <w:pPr>
        <w:pStyle w:val="Psmeno"/>
        <w:numPr>
          <w:ilvl w:val="1"/>
          <w:numId w:val="12"/>
        </w:numPr>
        <w:outlineLvl w:val="9"/>
      </w:pPr>
      <w:r>
        <w:t>Do projektové dokumentace pro provádění stavby všech stavebních objektů a provozních souborů budou zřetelně vyznačeny všechny změny, k nimž došlo v průběhu zhotovení Díla.</w:t>
      </w:r>
    </w:p>
    <w:p w14:paraId="0FC5B9BB" w14:textId="77777777" w:rsidR="00483D7F" w:rsidRDefault="00A042D4">
      <w:pPr>
        <w:pStyle w:val="Psmeno"/>
        <w:numPr>
          <w:ilvl w:val="1"/>
          <w:numId w:val="12"/>
        </w:numPr>
        <w:outlineLvl w:val="9"/>
      </w:pPr>
      <w:r>
        <w:t>Ty části projektové dokumentace pro provádění stavby, u kterých nedošlo k žádným změnám, budou označeny nápisem „beze změn“.</w:t>
      </w:r>
    </w:p>
    <w:p w14:paraId="2F72FA66" w14:textId="77777777" w:rsidR="00483D7F" w:rsidRDefault="00A042D4">
      <w:pPr>
        <w:pStyle w:val="Psmeno"/>
        <w:numPr>
          <w:ilvl w:val="1"/>
          <w:numId w:val="12"/>
        </w:numPr>
        <w:outlineLvl w:val="9"/>
      </w:pPr>
      <w:r>
        <w:t>Každý výkres dokumentace skutečného provedení stavby bude opatřen jménem a příjmením osoby, která změny zakreslila, jejím podpisem a razítkem Zhotovitele.</w:t>
      </w:r>
    </w:p>
    <w:p w14:paraId="68FCEF1F" w14:textId="77777777" w:rsidR="00483D7F" w:rsidRDefault="00A042D4">
      <w:pPr>
        <w:pStyle w:val="Psmeno"/>
        <w:numPr>
          <w:ilvl w:val="1"/>
          <w:numId w:val="12"/>
        </w:numPr>
        <w:outlineLvl w:val="9"/>
      </w:pPr>
      <w:r>
        <w:t>Vyhotovení dokumentace skutečného provedení stavby připravené k potvrzení stavebním úřadem ve třech vyhotoveních, která bude ve všech svých částech výrazně označena „dokumentace skutečného provedení“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w:t>
      </w:r>
    </w:p>
    <w:p w14:paraId="4A6E70D2" w14:textId="77777777" w:rsidR="00483D7F" w:rsidRDefault="00A042D4">
      <w:pPr>
        <w:pStyle w:val="OdstavecII"/>
        <w:outlineLvl w:val="9"/>
      </w:pPr>
      <w:r>
        <w:rPr>
          <w:b/>
        </w:rPr>
        <w:t>Manuály</w:t>
      </w:r>
    </w:p>
    <w:p w14:paraId="09EB0C19" w14:textId="77777777" w:rsidR="00483D7F" w:rsidRDefault="00A042D4">
      <w:pPr>
        <w:pStyle w:val="Psmeno"/>
        <w:outlineLvl w:val="9"/>
      </w:pPr>
      <w:r>
        <w:t xml:space="preserve">Zhotovitel se zavazuje vyhotovit či jinak obstarat písemné instrukce a návody k obsluze, provozu (zejména provozní řády) a údržbě (zejména časový plán údržby) Předmětu díla či jeho prvků, jakož i ostatní dokumentaci nezbytnou pro </w:t>
      </w:r>
      <w:r>
        <w:lastRenderedPageBreak/>
        <w:t xml:space="preserve">provoz Předmětu díla </w:t>
      </w:r>
      <w:r>
        <w:rPr>
          <w:i/>
        </w:rPr>
        <w:t>(dále také jen „</w:t>
      </w:r>
      <w:r>
        <w:rPr>
          <w:b/>
          <w:i/>
        </w:rPr>
        <w:t>Manuály</w:t>
      </w:r>
      <w:r>
        <w:rPr>
          <w:i/>
        </w:rPr>
        <w:t>“)</w:t>
      </w:r>
      <w:r>
        <w:t>, a to jednou v listinné a jednou v elektronické podobě, nebude-li mezi Objednatelem a Zhotovitelem dohodnuto jinak.</w:t>
      </w:r>
    </w:p>
    <w:p w14:paraId="193BCC76" w14:textId="77777777" w:rsidR="00483D7F" w:rsidRDefault="00A042D4">
      <w:pPr>
        <w:pStyle w:val="Psmeno"/>
        <w:outlineLvl w:val="9"/>
      </w:pPr>
      <w:r>
        <w:t>Manuály budou v českém jazyce.</w:t>
      </w:r>
    </w:p>
    <w:p w14:paraId="261F993E" w14:textId="77777777" w:rsidR="00483D7F" w:rsidRDefault="00A042D4">
      <w:pPr>
        <w:pStyle w:val="OdstavecII"/>
        <w:keepNext w:val="0"/>
        <w:widowControl w:val="0"/>
        <w:outlineLvl w:val="9"/>
      </w:pPr>
      <w:r>
        <w:rPr>
          <w:b/>
        </w:rPr>
        <w:t>Pokyny Objednatele</w:t>
      </w:r>
    </w:p>
    <w:p w14:paraId="2546B937" w14:textId="77777777" w:rsidR="00483D7F" w:rsidRDefault="00A042D4">
      <w:pPr>
        <w:pStyle w:val="Psmeno"/>
        <w:outlineLvl w:val="9"/>
      </w:pPr>
      <w:r>
        <w:t>Při provádění Díla postupuje Zhotovitel samostatně, není-li ve Smlouvě dohodnuto jinak.</w:t>
      </w:r>
    </w:p>
    <w:p w14:paraId="253C36B8" w14:textId="77777777" w:rsidR="00483D7F" w:rsidRDefault="00A042D4">
      <w:pPr>
        <w:pStyle w:val="Psmeno"/>
        <w:outlineLvl w:val="9"/>
      </w:pPr>
      <w:r>
        <w:t>Zhotovitel se zavazuje respektovat pokyny Objednatele, kterými jej Objednatel upozorňuje na možné porušení jeho smluvních či jiných povinností.</w:t>
      </w:r>
    </w:p>
    <w:p w14:paraId="120BEC1D" w14:textId="77777777" w:rsidR="00483D7F" w:rsidRDefault="00A042D4">
      <w:pPr>
        <w:pStyle w:val="Psmeno"/>
        <w:outlineLvl w:val="9"/>
      </w:pPr>
      <w: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6E6DE202" w14:textId="77777777" w:rsidR="00483D7F" w:rsidRDefault="00A042D4">
      <w:pPr>
        <w:pStyle w:val="OdstavecII"/>
        <w:keepNext w:val="0"/>
        <w:widowControl w:val="0"/>
        <w:outlineLvl w:val="9"/>
      </w:pPr>
      <w:r>
        <w:rPr>
          <w:b/>
        </w:rPr>
        <w:t>Kontrola provádění Díla</w:t>
      </w:r>
    </w:p>
    <w:p w14:paraId="08845FE4" w14:textId="77777777" w:rsidR="00483D7F" w:rsidRDefault="00A042D4">
      <w:pPr>
        <w:pStyle w:val="Psmeno"/>
        <w:outlineLvl w:val="9"/>
      </w:pPr>
      <w: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této smlouvy.</w:t>
      </w:r>
    </w:p>
    <w:p w14:paraId="595F565D" w14:textId="77777777" w:rsidR="00483D7F" w:rsidRDefault="00A042D4">
      <w:pPr>
        <w:pStyle w:val="Psmeno"/>
        <w:outlineLvl w:val="9"/>
      </w:pPr>
      <w:r>
        <w:t>Zhotovitel je povinen vyzvat Objednatele ke kontrole a prověření prací, které v dalším postupu budou zakryty nebo se stanou nepřístupnými (postačí zápis ve stavebním deníku). Zhotovitel je povinen vyzvat Objednatele nejméně pět dnů před termínem, v němž budou předmětné práce zakryty.</w:t>
      </w:r>
    </w:p>
    <w:p w14:paraId="398111E4" w14:textId="77777777" w:rsidR="00483D7F" w:rsidRDefault="00A042D4">
      <w:pPr>
        <w:pStyle w:val="Psmeno"/>
        <w:outlineLvl w:val="9"/>
      </w:pPr>
      <w:r>
        <w:t>Pokud se Objednatel ke kontrole přes včasné písemné vyzvání nedostaví, přes to, že Zhotovitel řádně splní veškeré stanovené povinnosti, je Zhotovitel povinen pořídit detailní fotodokumentaci provedené části Díla či jiných výsledků provádění Díla a poté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27982515" w14:textId="77777777" w:rsidR="00483D7F" w:rsidRDefault="00A042D4">
      <w:pPr>
        <w:pStyle w:val="Psmeno"/>
        <w:outlineLvl w:val="9"/>
      </w:pPr>
      <w:r>
        <w:t>Pro účely kontroly průběhu provádění díla organizuje Objednatel Kontrolní dny v termínech nezbytných pro řádné provádění kontroly, nejméně však jedenkrát týdně. Objednatel je povinen oznámit konání Kontrolního dne písemně a nejméně pět dnů před jeho konáním.</w:t>
      </w:r>
    </w:p>
    <w:p w14:paraId="12D35486" w14:textId="77777777" w:rsidR="00483D7F" w:rsidRDefault="00A042D4">
      <w:pPr>
        <w:pStyle w:val="Psmeno"/>
        <w:outlineLvl w:val="9"/>
      </w:pPr>
      <w:r>
        <w:t>O výsledku Kontroly, při které Objednatel zjistí, že Zhotovitel porušuje svou povinnost, se Zhotovitel zavazuje vyhotovit zápis s uvedením způsobu nápravy a lhůty k jejímu provedení.</w:t>
      </w:r>
    </w:p>
    <w:p w14:paraId="505E4D81" w14:textId="77777777" w:rsidR="00483D7F" w:rsidRDefault="00A042D4">
      <w:pPr>
        <w:pStyle w:val="Psmeno"/>
        <w:outlineLvl w:val="9"/>
      </w:pPr>
      <w:r>
        <w:t>Zhotovitel je povinen poskytnout Objednateli nezbytnou součinnost pro to, aby mohl Kontrolu provádět. Neposkytnutí nezbytné součinnosti Zhotovitelem pro výkon Kontroly je považováno za podstatné porušení této smlouvy.</w:t>
      </w:r>
    </w:p>
    <w:p w14:paraId="4CD029E0" w14:textId="77777777" w:rsidR="00483D7F" w:rsidRDefault="00483D7F">
      <w:pPr>
        <w:pStyle w:val="Psmeno"/>
        <w:ind w:left="1134"/>
        <w:outlineLvl w:val="9"/>
      </w:pPr>
    </w:p>
    <w:p w14:paraId="68E3524F" w14:textId="77777777" w:rsidR="00483D7F" w:rsidRDefault="00A042D4">
      <w:pPr>
        <w:pStyle w:val="OdstavecII"/>
        <w:keepNext w:val="0"/>
        <w:widowControl w:val="0"/>
        <w:outlineLvl w:val="9"/>
      </w:pPr>
      <w:r>
        <w:rPr>
          <w:b/>
        </w:rPr>
        <w:t>Odborná způsobilost pracovníků Zhotovitele</w:t>
      </w:r>
    </w:p>
    <w:p w14:paraId="73D99C07" w14:textId="77777777" w:rsidR="00483D7F" w:rsidRDefault="00A042D4">
      <w:pPr>
        <w:pStyle w:val="Psmeno"/>
        <w:tabs>
          <w:tab w:val="left" w:pos="1134"/>
        </w:tabs>
        <w:outlineLvl w:val="9"/>
      </w:pPr>
      <w:r>
        <w:t>Veškeré odborné práce musí vykonávat pracovníci Zhotovitele nebo jeho subdodavatelů mající příslušnou odbornou a zdravotní způsobilost.</w:t>
      </w:r>
    </w:p>
    <w:p w14:paraId="7E43B7FE" w14:textId="77777777" w:rsidR="00483D7F" w:rsidRDefault="00A042D4">
      <w:pPr>
        <w:pStyle w:val="Psmeno"/>
        <w:outlineLvl w:val="9"/>
      </w:pPr>
      <w:r>
        <w:t xml:space="preserve">Zhotovitel označuje pracovníka: </w:t>
      </w:r>
      <w:r>
        <w:rPr>
          <w:i/>
          <w:shd w:val="clear" w:color="auto" w:fill="FFFF00"/>
        </w:rPr>
        <w:t>doplní uchazeč: jméno, telefon, email</w:t>
      </w:r>
      <w:r>
        <w:rPr>
          <w:b/>
        </w:rPr>
        <w:t xml:space="preserve"> </w:t>
      </w:r>
      <w:r>
        <w:t>za vedoucího pracovníka pro provádění Díla (</w:t>
      </w:r>
      <w:r>
        <w:rPr>
          <w:i/>
        </w:rPr>
        <w:t>dále jen „</w:t>
      </w:r>
      <w:r>
        <w:rPr>
          <w:b/>
          <w:i/>
        </w:rPr>
        <w:t>Stavbyvedouc</w:t>
      </w:r>
      <w:r>
        <w:rPr>
          <w:i/>
        </w:rPr>
        <w:t>í“</w:t>
      </w:r>
      <w:r>
        <w:t xml:space="preserve">), který bude pověřený zejména odborným vedením provádění Díla, řízením postupu prací na Staveništi, koordinací jednotlivých stavebních prací, kontrolou kvality a případně bude s kontaktní osobou Objednatele řešit možné připomínky k provádění Díla. Zhotovitel se zavazuje, že Stavbyvedoucí bude po celou dobu trvání závazků z této smlouvy mj. splňovat kvalifikační předpoklady stanovené Objednatelem ve formuláři nabídky k Veřejné zakázce, který je jako součást zadávacích podmínek k Veřejné zakázce k dispozici na Adrese VZ na profilu </w:t>
      </w:r>
      <w:r>
        <w:lastRenderedPageBreak/>
        <w:t>zadavatele.</w:t>
      </w:r>
    </w:p>
    <w:p w14:paraId="06F68A6E" w14:textId="77777777" w:rsidR="00483D7F" w:rsidRDefault="00A042D4">
      <w:pPr>
        <w:pStyle w:val="Psmeno"/>
        <w:outlineLvl w:val="9"/>
      </w:pPr>
      <w:r>
        <w:t>Smluvní strany se dohodly, že změna Stavbyvedoucího je možná pouze tehdy, předloží-li Zhotovitel Objednateli písemnou žádost o provedení takové změny</w:t>
      </w:r>
      <w:r>
        <w:rPr>
          <w:lang w:val="en-GB"/>
        </w:rPr>
        <w:t>;</w:t>
      </w:r>
      <w:r>
        <w:t xml:space="preserve"> s touto žádostí Zhotovitel předloží rovněž doklady prokazující, že osoba, která se má stát novým Stavbyvedoucím, splňuje kvalifikační předpoklady stanovené Objednatelem ve formuláři nabídky k Veřejné zakázce. Objednatel si vyhrazuje právo schválit každého nového Stavbyvedoucího.</w:t>
      </w:r>
    </w:p>
    <w:p w14:paraId="3B295AE1" w14:textId="77777777" w:rsidR="00483D7F" w:rsidRDefault="00A042D4">
      <w:pPr>
        <w:pStyle w:val="Psmeno"/>
        <w:outlineLvl w:val="9"/>
      </w:pPr>
      <w:r>
        <w:t>Zhotovitel je povinen zajistit v rámci plnění smlouvy legální zaměstnávání osob ve smyslu zákona č. 435/2004 Sb., o zaměstnanosti, ve znění pozdějších předpisů. Zhotovitel je dále povinen pracovníkům provádějícím práce na Díle zajistit férové a důstojné pracovní podmínky. Férovými a důstojnými pracovními podmínkami se rozumí takové pracovní podmínky, které splňují minimální standardy stanovené pracovněprávními a mzdovými předpisy. Zhotovitel je povinen zajistit splnění požadavků tohoto ustanovení smlouvy i u svých subdodavatelů. Nesplnění povinností Zhotovitele dle tohoto ustanovení smlouvy se považuje za podstatné porušení smlouvy.</w:t>
      </w:r>
    </w:p>
    <w:p w14:paraId="3C903711" w14:textId="77777777" w:rsidR="00483D7F" w:rsidRDefault="00A042D4">
      <w:pPr>
        <w:pStyle w:val="OdstavecII"/>
        <w:keepNext w:val="0"/>
        <w:widowControl w:val="0"/>
        <w:outlineLvl w:val="9"/>
      </w:pPr>
      <w:r>
        <w:rPr>
          <w:b/>
        </w:rPr>
        <w:t>Poddodavatelé</w:t>
      </w:r>
    </w:p>
    <w:p w14:paraId="039D4C0A" w14:textId="77777777" w:rsidR="00483D7F" w:rsidRDefault="00A042D4">
      <w:pPr>
        <w:pStyle w:val="Psmeno"/>
        <w:outlineLvl w:val="9"/>
      </w:pPr>
      <w:r>
        <w:t>Zhotovitel se zavazuje nejpozději do 3 pracovních dnů po uzavření smlouvy předložit identifikační údaje poddodavatelů, které hodlá pověřit plněním části závazků ze smlouvy, pokud je ve smyslu § 105 ZZVZ Objednateli již dříve nepředložil.</w:t>
      </w:r>
    </w:p>
    <w:p w14:paraId="447ACC56" w14:textId="77777777" w:rsidR="00483D7F" w:rsidRDefault="00A042D4">
      <w:pPr>
        <w:pStyle w:val="Psmeno"/>
        <w:outlineLvl w:val="9"/>
      </w:pPr>
      <w:r>
        <w:t>Poddodavatelé, kteří nebyli identifikováni ve smyslu předchozího ustanovení, musí být identifikováni dříve, než se na plnění závazků ze smlouvy začnou podílet.</w:t>
      </w:r>
    </w:p>
    <w:p w14:paraId="35FDDBA1" w14:textId="77777777" w:rsidR="00483D7F" w:rsidRDefault="00A042D4">
      <w:pPr>
        <w:pStyle w:val="Psmeno"/>
        <w:outlineLvl w:val="9"/>
      </w:pPr>
      <w:r>
        <w:t>Zhotovitel odpovídá za plnění provedená poddodavateli, jako by je plnil sám; § 2630 OZ tím není dotčen.</w:t>
      </w:r>
    </w:p>
    <w:p w14:paraId="66DF87E7" w14:textId="77777777" w:rsidR="00483D7F" w:rsidRDefault="00A042D4">
      <w:pPr>
        <w:pStyle w:val="Psmeno"/>
        <w:outlineLvl w:val="9"/>
      </w:pPr>
      <w:r>
        <w:t>Zhotovitel je povinen zabezpečit ve svých poddodavatelských smlouvách splnění všech povinností vyplývajících Zhotoviteli z této smlouvy o dílo.</w:t>
      </w:r>
    </w:p>
    <w:p w14:paraId="286D8FA5" w14:textId="77777777" w:rsidR="00483D7F" w:rsidRDefault="00A042D4">
      <w:pPr>
        <w:pStyle w:val="Psmeno"/>
        <w:outlineLvl w:val="9"/>
      </w:pPr>
      <w:r>
        <w:t>V případě, že Zhotovitel změní poddodavatele, prostřednictvím kterého Zhotovitel prokazoval v zadávacím řízení kvalifikaci, je povinen Objednateli předložit originál nebo úředně ověřenou kopii dokumentu, kterým je kvalifikace prokazována a dále originály nebo úředně ověřené kopie dokladů a smlouvy s poddodavatelem dle ustanovení § 83 odst. 1 zákona č. 134/2016 Sb., o zadávání veřejných zakázek.</w:t>
      </w:r>
    </w:p>
    <w:p w14:paraId="0E2C87E8" w14:textId="77777777" w:rsidR="00483D7F" w:rsidRDefault="00483D7F">
      <w:pPr>
        <w:pStyle w:val="Psmeno"/>
        <w:ind w:left="1134"/>
        <w:outlineLvl w:val="9"/>
      </w:pPr>
    </w:p>
    <w:p w14:paraId="5D669663" w14:textId="77777777" w:rsidR="00483D7F" w:rsidRDefault="00A042D4" w:rsidP="005B5F23">
      <w:pPr>
        <w:pStyle w:val="lnek"/>
        <w:keepNext w:val="0"/>
        <w:widowControl w:val="0"/>
        <w:numPr>
          <w:ilvl w:val="0"/>
          <w:numId w:val="11"/>
        </w:numPr>
      </w:pPr>
      <w:r>
        <w:t>Termíny a místo plnění</w:t>
      </w:r>
    </w:p>
    <w:p w14:paraId="43A43C44" w14:textId="77777777" w:rsidR="00483D7F" w:rsidRDefault="00A042D4">
      <w:pPr>
        <w:pStyle w:val="OdstavecII"/>
        <w:keepNext w:val="0"/>
        <w:widowControl w:val="0"/>
        <w:outlineLvl w:val="9"/>
      </w:pPr>
      <w:r>
        <w:t>Dílo je provedeno, je-li dokončeno a předáno.</w:t>
      </w:r>
    </w:p>
    <w:p w14:paraId="0EA8D08D" w14:textId="77777777" w:rsidR="00483D7F" w:rsidRDefault="00A042D4">
      <w:pPr>
        <w:pStyle w:val="OdstavecII"/>
        <w:keepNext w:val="0"/>
        <w:widowControl w:val="0"/>
        <w:outlineLvl w:val="9"/>
      </w:pPr>
      <w:r>
        <w:rPr>
          <w:b/>
        </w:rPr>
        <w:t>Termín zahájení</w:t>
      </w:r>
    </w:p>
    <w:p w14:paraId="7D556E83" w14:textId="3BD03FE9" w:rsidR="00483D7F" w:rsidRDefault="00A042D4">
      <w:pPr>
        <w:pStyle w:val="Psmeno"/>
        <w:outlineLvl w:val="9"/>
      </w:pPr>
      <w:r>
        <w:t xml:space="preserve">Zhotovitel je povinen zahájit práce na Díle a řádně v nich pokračovat do </w:t>
      </w:r>
      <w:r w:rsidR="001E7C6B">
        <w:t>5</w:t>
      </w:r>
      <w:r>
        <w:t xml:space="preserve"> pracovních dní po protokolárním předání Staveniště,</w:t>
      </w:r>
    </w:p>
    <w:p w14:paraId="517D87C2" w14:textId="77777777" w:rsidR="00483D7F" w:rsidRDefault="00A042D4">
      <w:pPr>
        <w:pStyle w:val="OdstavecII"/>
        <w:keepNext w:val="0"/>
        <w:widowControl w:val="0"/>
        <w:outlineLvl w:val="9"/>
      </w:pPr>
      <w:r>
        <w:rPr>
          <w:b/>
        </w:rPr>
        <w:t>Termín dokončení</w:t>
      </w:r>
    </w:p>
    <w:p w14:paraId="57CDF42B" w14:textId="77777777" w:rsidR="00483D7F" w:rsidRDefault="00A042D4">
      <w:pPr>
        <w:pStyle w:val="Psmeno"/>
        <w:tabs>
          <w:tab w:val="left" w:pos="2268"/>
        </w:tabs>
        <w:ind w:left="1134"/>
        <w:outlineLvl w:val="9"/>
      </w:pPr>
      <w:r>
        <w:t>Termínem dokončení se rozumí den, v němž Zhotovitel písemně oznámí Objednateli, že dokončil veškeré práce a dodávky.</w:t>
      </w:r>
    </w:p>
    <w:p w14:paraId="0FA82FAB" w14:textId="77777777" w:rsidR="00483D7F" w:rsidRDefault="00A042D4">
      <w:pPr>
        <w:pStyle w:val="Psmeno"/>
        <w:tabs>
          <w:tab w:val="left" w:pos="2268"/>
        </w:tabs>
        <w:ind w:left="1134"/>
        <w:outlineLvl w:val="9"/>
      </w:pPr>
      <w:r>
        <w:t>Zhotovitel je oprávněn dokončit práce na Díle i před uplynutím lhůty plnění a Objednatel je povinen dříve dokončené Dílo převzít a zaplatit za něj dohodnutou cenu Díla.</w:t>
      </w:r>
    </w:p>
    <w:p w14:paraId="42397954" w14:textId="77777777" w:rsidR="00483D7F" w:rsidRDefault="00A042D4">
      <w:pPr>
        <w:pStyle w:val="Psmeno"/>
        <w:tabs>
          <w:tab w:val="left" w:pos="2268"/>
        </w:tabs>
        <w:ind w:left="1134"/>
        <w:outlineLvl w:val="9"/>
      </w:pPr>
      <w:r>
        <w:t>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prodlením Objednatele v plnění jeho součinností.</w:t>
      </w:r>
    </w:p>
    <w:p w14:paraId="31F06CEC" w14:textId="33BCE7FD" w:rsidR="00483D7F" w:rsidRDefault="00A042D4">
      <w:pPr>
        <w:pStyle w:val="Psmeno"/>
        <w:tabs>
          <w:tab w:val="left" w:pos="2268"/>
        </w:tabs>
        <w:ind w:left="1134"/>
        <w:outlineLvl w:val="9"/>
      </w:pPr>
      <w:r>
        <w:lastRenderedPageBreak/>
        <w:t xml:space="preserve">Prodlení Zhotovitele s dokončením Díla delší jak </w:t>
      </w:r>
      <w:r w:rsidR="001E7C6B">
        <w:t>15</w:t>
      </w:r>
      <w:r>
        <w:t xml:space="preserve"> dnů se považuje za podstatné porušení smlouvy, ale pouze v případě, že prodlení Zhotovitele nevzniklo z důvodů na straně Objednatele.</w:t>
      </w:r>
    </w:p>
    <w:p w14:paraId="6F8F78AA" w14:textId="77777777" w:rsidR="00483D7F" w:rsidRDefault="00A042D4">
      <w:pPr>
        <w:pStyle w:val="OdstavecII"/>
        <w:keepNext w:val="0"/>
        <w:widowControl w:val="0"/>
        <w:outlineLvl w:val="9"/>
      </w:pPr>
      <w:r>
        <w:rPr>
          <w:b/>
        </w:rPr>
        <w:t>Předání a převzetí Díla</w:t>
      </w:r>
    </w:p>
    <w:p w14:paraId="6E151747" w14:textId="32740A05" w:rsidR="00483D7F" w:rsidRDefault="00A042D4">
      <w:pPr>
        <w:pStyle w:val="Psmeno"/>
        <w:outlineLvl w:val="9"/>
      </w:pPr>
      <w:r>
        <w:t xml:space="preserve">Zhotovitel je povinen písemně oznámit Objednateli nejpozději 5 dnů před termínem dle </w:t>
      </w:r>
      <w:r w:rsidR="0081003D">
        <w:t xml:space="preserve">článku </w:t>
      </w:r>
      <w:bookmarkStart w:id="1" w:name="_GoBack"/>
      <w:bookmarkEnd w:id="1"/>
      <w:r w:rsidR="0081003D">
        <w:t>3</w:t>
      </w:r>
      <w:r>
        <w:t xml:space="preserve"> </w:t>
      </w:r>
      <w:proofErr w:type="gramStart"/>
      <w:r>
        <w:t>této</w:t>
      </w:r>
      <w:proofErr w:type="gramEnd"/>
      <w:r>
        <w:t xml:space="preserve"> Smlouvy, že bude Dílo připraveno k předání a převzetí. Uvedené právo Zhotovitele ohledně volby konkrétního termínu připravenosti Díla k předání a převzetí jej však nezbavuje povinnosti dílo dokončit a předat objednateli v termínu dokončení ve smyslu odst. IV. 3) c) Objednatel je pak povinen nejpozději do tří dnů od termínu stanoveného zhotovitelem zahájit přejímací řízení a řádně v něm pokračovat.</w:t>
      </w:r>
    </w:p>
    <w:p w14:paraId="3A2AF302" w14:textId="77777777" w:rsidR="00483D7F" w:rsidRDefault="00A042D4">
      <w:pPr>
        <w:pStyle w:val="Psmeno"/>
        <w:outlineLvl w:val="9"/>
      </w:pPr>
      <w:r>
        <w:t>O průběhu předávacího a přejímacího řízení pořídí Objednatel zápis (protokol).</w:t>
      </w:r>
    </w:p>
    <w:p w14:paraId="1CB96314" w14:textId="77777777" w:rsidR="00483D7F" w:rsidRDefault="00A042D4">
      <w:pPr>
        <w:pStyle w:val="Psmeno"/>
        <w:outlineLvl w:val="9"/>
      </w:pPr>
      <w:r>
        <w:t>K Předávacímu protokolu budou přiloženy zejména:</w:t>
      </w:r>
    </w:p>
    <w:p w14:paraId="0F1AB775" w14:textId="77777777" w:rsidR="00483D7F" w:rsidRDefault="00A042D4">
      <w:pPr>
        <w:pStyle w:val="Bod"/>
        <w:widowControl w:val="0"/>
        <w:numPr>
          <w:ilvl w:val="0"/>
          <w:numId w:val="12"/>
        </w:numPr>
      </w:pPr>
      <w:r>
        <w:t>Dokumentace skutečného provedení stavby</w:t>
      </w:r>
    </w:p>
    <w:p w14:paraId="0EFCB808" w14:textId="77777777" w:rsidR="00483D7F" w:rsidRDefault="00A042D4">
      <w:pPr>
        <w:pStyle w:val="Bod"/>
        <w:widowControl w:val="0"/>
        <w:numPr>
          <w:ilvl w:val="0"/>
          <w:numId w:val="12"/>
        </w:numPr>
      </w:pPr>
      <w:r>
        <w:t>atesty, certifikáty, prohlášení o vlastnostech či prohlášení o shodě</w:t>
      </w:r>
      <w:r>
        <w:rPr>
          <w:rStyle w:val="Odkaznakoment"/>
        </w:rPr>
        <w:t xml:space="preserve"> </w:t>
      </w:r>
      <w:r>
        <w:t>Věcí k provedení díla s požadavky příslušných právních předpisů či technických norem, nesdělí-li Objednatel, že postačuje předložení jejich seznamu, příp. jejich části a seznamu, a to jednou v listinné a jednou v elektronické podobě, nebude-li mezi Objednatelem a Zhotovitelem dohodnuto jinak,</w:t>
      </w:r>
    </w:p>
    <w:p w14:paraId="102CCB0C" w14:textId="77777777" w:rsidR="00483D7F" w:rsidRDefault="00A042D4">
      <w:pPr>
        <w:pStyle w:val="Bod"/>
        <w:widowControl w:val="0"/>
        <w:numPr>
          <w:ilvl w:val="0"/>
          <w:numId w:val="12"/>
        </w:numPr>
      </w:pPr>
      <w:r>
        <w:t>zprávy o revizích a provedených zkouškách a měřeních,</w:t>
      </w:r>
    </w:p>
    <w:p w14:paraId="2176516B" w14:textId="77777777" w:rsidR="00483D7F" w:rsidRDefault="00A042D4">
      <w:pPr>
        <w:pStyle w:val="Bod"/>
        <w:widowControl w:val="0"/>
        <w:numPr>
          <w:ilvl w:val="0"/>
          <w:numId w:val="12"/>
        </w:numPr>
      </w:pPr>
      <w:r>
        <w:t>Manuály.</w:t>
      </w:r>
    </w:p>
    <w:p w14:paraId="531E4957" w14:textId="77777777" w:rsidR="00483D7F" w:rsidRDefault="00A042D4">
      <w:pPr>
        <w:pStyle w:val="Psmeno"/>
        <w:outlineLvl w:val="9"/>
      </w:pPr>
      <w:r>
        <w:t>Obsahuje-li dílo, které je předmětem předání a převzetí Vady nebo Nedodělky, musí protokol obsahovat i:</w:t>
      </w:r>
    </w:p>
    <w:p w14:paraId="4BF075C8" w14:textId="77777777" w:rsidR="00483D7F" w:rsidRDefault="00A042D4">
      <w:pPr>
        <w:pStyle w:val="Psmeno"/>
        <w:numPr>
          <w:ilvl w:val="0"/>
          <w:numId w:val="12"/>
        </w:numPr>
        <w:outlineLvl w:val="9"/>
      </w:pPr>
      <w:r>
        <w:t>soupis zjištěných Vad a Nedodělků</w:t>
      </w:r>
    </w:p>
    <w:p w14:paraId="62E35810" w14:textId="77777777" w:rsidR="00483D7F" w:rsidRDefault="00A042D4">
      <w:pPr>
        <w:pStyle w:val="Psmeno"/>
        <w:numPr>
          <w:ilvl w:val="0"/>
          <w:numId w:val="12"/>
        </w:numPr>
        <w:outlineLvl w:val="9"/>
      </w:pPr>
      <w:r>
        <w:t>dohodu o způsobu a termínech jejich odstranění, popřípadě o jiném způsobu narovnání</w:t>
      </w:r>
    </w:p>
    <w:p w14:paraId="46B658EB" w14:textId="77777777" w:rsidR="00483D7F" w:rsidRDefault="00A042D4">
      <w:pPr>
        <w:pStyle w:val="Psmeno"/>
        <w:numPr>
          <w:ilvl w:val="0"/>
          <w:numId w:val="12"/>
        </w:numPr>
        <w:outlineLvl w:val="9"/>
      </w:pPr>
      <w:r>
        <w:t>dohodu o zpřístupnění díla nebo jeho částí Zhotoviteli za účelem odstranění Vad nebo Nedodělků</w:t>
      </w:r>
    </w:p>
    <w:p w14:paraId="5C7E19EB" w14:textId="77777777" w:rsidR="00483D7F" w:rsidRDefault="00A042D4">
      <w:pPr>
        <w:pStyle w:val="Psmeno"/>
        <w:outlineLvl w:val="9"/>
      </w:pPr>
      <w:r>
        <w:t>V případě, že Objednatel odmítá dílo převzít, uvede v protokolu o předání a převzetí díla i důvody, pro které odmítá dílo převzít. Objednatel je povinen převzít i dílo, které vykazuje drobné vady, jež nebrání užití díla.</w:t>
      </w:r>
    </w:p>
    <w:p w14:paraId="6CB53172" w14:textId="77777777" w:rsidR="00483D7F" w:rsidRDefault="00A042D4">
      <w:pPr>
        <w:pStyle w:val="Psmeno"/>
        <w:outlineLvl w:val="9"/>
      </w:pPr>
      <w:r>
        <w:t>Pro případ nepřevzetí Díla, které vykazuje vady, Objednatelem Smluvní strany sjednávají, že se na Dílo hledí, jako by nebylo předáno</w:t>
      </w:r>
      <w:r>
        <w:rPr>
          <w:color w:val="000000"/>
        </w:rPr>
        <w:t>, a to se všemi důsledky, které se s jeho nepředáním pojí</w:t>
      </w:r>
      <w:r>
        <w:t>.</w:t>
      </w:r>
    </w:p>
    <w:p w14:paraId="7E36E3E3" w14:textId="77777777" w:rsidR="00483D7F" w:rsidRDefault="00A042D4">
      <w:pPr>
        <w:pStyle w:val="Psmeno"/>
        <w:outlineLvl w:val="9"/>
      </w:pPr>
      <w: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14:paraId="1AD176E0" w14:textId="77777777" w:rsidR="00483D7F" w:rsidRDefault="00483D7F">
      <w:pPr>
        <w:pStyle w:val="Psmeno"/>
        <w:ind w:left="425"/>
        <w:outlineLvl w:val="9"/>
      </w:pPr>
    </w:p>
    <w:p w14:paraId="70CA2924" w14:textId="77777777" w:rsidR="00483D7F" w:rsidRDefault="00A042D4">
      <w:pPr>
        <w:pStyle w:val="OdstavecII"/>
        <w:keepNext w:val="0"/>
        <w:widowControl w:val="0"/>
        <w:outlineLvl w:val="9"/>
      </w:pPr>
      <w:r>
        <w:rPr>
          <w:b/>
        </w:rPr>
        <w:t>Prodloužení lhůty pro předání Díla</w:t>
      </w:r>
    </w:p>
    <w:p w14:paraId="16994C02" w14:textId="77777777" w:rsidR="00483D7F" w:rsidRDefault="00A042D4">
      <w:pPr>
        <w:pStyle w:val="OdstavecII"/>
        <w:keepNext w:val="0"/>
        <w:widowControl w:val="0"/>
        <w:ind w:left="856"/>
        <w:outlineLvl w:val="9"/>
      </w:pPr>
      <w:r>
        <w:t>Lhůta pro předání Díla může být přiměřeně prodloužena</w:t>
      </w:r>
    </w:p>
    <w:p w14:paraId="12059B02" w14:textId="77777777" w:rsidR="00483D7F" w:rsidRDefault="00A042D4">
      <w:pPr>
        <w:pStyle w:val="Bod"/>
        <w:widowControl w:val="0"/>
      </w:pPr>
      <w:r>
        <w:t>jestliže dojde k přerušení provádění Díla na základě písemného pokynu Objednatele,</w:t>
      </w:r>
    </w:p>
    <w:p w14:paraId="7C184AA1" w14:textId="77777777" w:rsidR="00483D7F" w:rsidRDefault="00A042D4">
      <w:pPr>
        <w:pStyle w:val="Bod"/>
        <w:widowControl w:val="0"/>
      </w:pPr>
      <w:r>
        <w:t>jestliže dojde k přerušení provádění Díla z důvodu prodlení na straně Objednatele,</w:t>
      </w:r>
    </w:p>
    <w:p w14:paraId="4AF3F773" w14:textId="77777777" w:rsidR="00483D7F" w:rsidRDefault="00A042D4">
      <w:pPr>
        <w:pStyle w:val="Bod"/>
        <w:widowControl w:val="0"/>
      </w:pPr>
      <w:r>
        <w:t>z důvodu mimořádně nepříznivých klimatických podmínek,</w:t>
      </w:r>
    </w:p>
    <w:p w14:paraId="0C68E573" w14:textId="77777777" w:rsidR="00483D7F" w:rsidRDefault="00A042D4">
      <w:pPr>
        <w:pStyle w:val="Bod"/>
        <w:widowControl w:val="0"/>
      </w:pPr>
      <w:r>
        <w:t>jestliže dojde k přerušení provádění Díla vlivem mimořádných nepředvídatelných a nepřekonatelných překážek vzniklých nezávisle na vůli Zhotovitele ve smyslu § 2913 odst. 2) OZ; Smluvní strany jsou povinny se bezprostředně vzájemně informovat o vzniku takových překážek, jinak se jich nemohou dovolávat, či</w:t>
      </w:r>
    </w:p>
    <w:p w14:paraId="2F372B1E" w14:textId="77777777" w:rsidR="00483D7F" w:rsidRDefault="00A042D4">
      <w:pPr>
        <w:pStyle w:val="Bod"/>
        <w:widowControl w:val="0"/>
      </w:pPr>
      <w:r>
        <w:t>z důvodu změn Předmětu díla.</w:t>
      </w:r>
    </w:p>
    <w:p w14:paraId="727DFC88" w14:textId="77777777" w:rsidR="00483D7F" w:rsidRDefault="00A042D4">
      <w:pPr>
        <w:pStyle w:val="OdstavecII"/>
        <w:keepNext w:val="0"/>
        <w:widowControl w:val="0"/>
        <w:ind w:left="856"/>
        <w:outlineLvl w:val="9"/>
      </w:pPr>
      <w:r>
        <w:lastRenderedPageBreak/>
        <w:t>Prodloužená lhůta pro předání Díla se určí adekvátně, zejména podle délky trvání překážky s přihlédnutím k době nezbytné pro provedení Díla za podmínky, že Zhotovitel učinil veškerá rozumně očekávatelná opatření k tomu, aby předešel či alespoň zkrátil dobu trvání takové překážky. Prodloužená lhůta pro předání Díla ve smyslu tohoto ustanovení musí být Smluvními stranami sjednána či stvrzena dodatkem ke Smlouvě.</w:t>
      </w:r>
    </w:p>
    <w:p w14:paraId="664DD70E" w14:textId="32348467" w:rsidR="00483D7F" w:rsidRDefault="00A042D4">
      <w:pPr>
        <w:pStyle w:val="OdstavecII"/>
        <w:keepNext w:val="0"/>
        <w:widowControl w:val="0"/>
        <w:outlineLvl w:val="9"/>
      </w:pPr>
      <w:r>
        <w:t xml:space="preserve">Zhotovitel </w:t>
      </w:r>
      <w:proofErr w:type="gramStart"/>
      <w:r>
        <w:t>je</w:t>
      </w:r>
      <w:proofErr w:type="gramEnd"/>
      <w:r>
        <w:t xml:space="preserve"> oprávněn provádět Dílo každý den v době </w:t>
      </w:r>
      <w:r w:rsidRPr="001D1A21">
        <w:rPr>
          <w:color w:val="00000A"/>
        </w:rPr>
        <w:t xml:space="preserve">od </w:t>
      </w:r>
      <w:r w:rsidR="00764F63" w:rsidRPr="001D1A21">
        <w:rPr>
          <w:color w:val="00000A"/>
        </w:rPr>
        <w:t>7:00</w:t>
      </w:r>
      <w:r w:rsidRPr="001D1A21">
        <w:rPr>
          <w:color w:val="00000A"/>
        </w:rPr>
        <w:t xml:space="preserve"> hod. do 21:00 hod</w:t>
      </w:r>
      <w:r w:rsidRPr="001D1A21">
        <w:t>. Objednatel</w:t>
      </w:r>
      <w:r>
        <w:t xml:space="preserve"> </w:t>
      </w:r>
      <w:proofErr w:type="gramStart"/>
      <w:r>
        <w:t>je</w:t>
      </w:r>
      <w:proofErr w:type="gramEnd"/>
      <w:r>
        <w:t xml:space="preserve"> oprávněn v případě svých provozních potřeb dobu, po kterou je Zhotovitel oprávněn provádět Dílo, upravit písemným pokynem Zhotoviteli.</w:t>
      </w:r>
    </w:p>
    <w:p w14:paraId="5340126B" w14:textId="77777777" w:rsidR="00483D7F" w:rsidRDefault="00A042D4" w:rsidP="005B5F23">
      <w:pPr>
        <w:pStyle w:val="lnek"/>
        <w:keepNext w:val="0"/>
        <w:widowControl w:val="0"/>
        <w:numPr>
          <w:ilvl w:val="0"/>
          <w:numId w:val="11"/>
        </w:numPr>
      </w:pPr>
      <w:r>
        <w:t>Cena Díla a podmínky pro změnu sjednané ceny</w:t>
      </w:r>
    </w:p>
    <w:p w14:paraId="5C0F8702" w14:textId="77777777" w:rsidR="00483D7F" w:rsidRDefault="00A042D4">
      <w:pPr>
        <w:pStyle w:val="OdstavecII"/>
        <w:outlineLvl w:val="9"/>
      </w:pPr>
      <w:r>
        <w:t>Za řádně provedené dílo v rozsahu čl. 2. této smlouvy se smluvní strany v souladu s ustanovením zák. č. 526/1990 Sb., o cenách, ve znění pozdějších předpisů dohodly na ceně:</w:t>
      </w:r>
    </w:p>
    <w:p w14:paraId="5ABB4665" w14:textId="77777777" w:rsidR="00483D7F" w:rsidRDefault="00A042D4">
      <w:pPr>
        <w:pStyle w:val="Psmeno"/>
        <w:ind w:left="1275"/>
        <w:outlineLvl w:val="9"/>
      </w:pPr>
      <w:r>
        <w:rPr>
          <w:rFonts w:cs="Times New Roman"/>
          <w:b/>
          <w:bCs w:val="0"/>
          <w:color w:val="000000"/>
          <w:szCs w:val="20"/>
        </w:rPr>
        <w:t>Cena díla bez DPH</w:t>
      </w:r>
      <w:r>
        <w:rPr>
          <w:rFonts w:cs="Times New Roman"/>
          <w:b/>
          <w:bCs w:val="0"/>
          <w:color w:val="000000"/>
          <w:szCs w:val="20"/>
        </w:rPr>
        <w:tab/>
      </w:r>
      <w:r>
        <w:rPr>
          <w:rFonts w:cs="Times New Roman"/>
          <w:b/>
          <w:bCs w:val="0"/>
          <w:color w:val="000000"/>
          <w:szCs w:val="20"/>
        </w:rPr>
        <w:tab/>
      </w:r>
      <w:r>
        <w:rPr>
          <w:rFonts w:cs="Times New Roman"/>
          <w:b/>
          <w:bCs w:val="0"/>
          <w:color w:val="000000"/>
          <w:szCs w:val="20"/>
          <w:shd w:val="clear" w:color="auto" w:fill="FFFF00"/>
        </w:rPr>
        <w:t>………………….. K</w:t>
      </w:r>
    </w:p>
    <w:p w14:paraId="5D887565" w14:textId="77777777" w:rsidR="00483D7F" w:rsidRDefault="00483D7F">
      <w:pPr>
        <w:pStyle w:val="Psmeno"/>
        <w:ind w:left="1275"/>
        <w:outlineLvl w:val="9"/>
        <w:rPr>
          <w:rFonts w:cs="Times New Roman"/>
          <w:b/>
          <w:bCs w:val="0"/>
          <w:color w:val="000000"/>
          <w:szCs w:val="20"/>
        </w:rPr>
      </w:pPr>
    </w:p>
    <w:p w14:paraId="570C8253" w14:textId="77777777" w:rsidR="00483D7F" w:rsidRDefault="00A042D4">
      <w:pPr>
        <w:pStyle w:val="Psmeno"/>
        <w:ind w:left="1275"/>
        <w:outlineLvl w:val="9"/>
      </w:pPr>
      <w:r>
        <w:rPr>
          <w:rFonts w:cs="Times New Roman"/>
          <w:b/>
          <w:bCs w:val="0"/>
          <w:color w:val="000000"/>
          <w:szCs w:val="20"/>
        </w:rPr>
        <w:t xml:space="preserve"> DPH 21%</w:t>
      </w:r>
      <w:r>
        <w:rPr>
          <w:rFonts w:cs="Times New Roman"/>
          <w:b/>
          <w:bCs w:val="0"/>
          <w:color w:val="000000"/>
          <w:szCs w:val="20"/>
        </w:rPr>
        <w:tab/>
      </w:r>
      <w:r>
        <w:rPr>
          <w:rFonts w:cs="Times New Roman"/>
          <w:b/>
          <w:bCs w:val="0"/>
          <w:color w:val="000000"/>
          <w:szCs w:val="20"/>
        </w:rPr>
        <w:tab/>
      </w:r>
      <w:r>
        <w:rPr>
          <w:rFonts w:cs="Times New Roman"/>
          <w:b/>
          <w:bCs w:val="0"/>
          <w:color w:val="000000"/>
          <w:szCs w:val="20"/>
        </w:rPr>
        <w:tab/>
      </w:r>
      <w:r>
        <w:rPr>
          <w:rFonts w:cs="Times New Roman"/>
          <w:b/>
          <w:bCs w:val="0"/>
          <w:color w:val="000000"/>
          <w:szCs w:val="20"/>
        </w:rPr>
        <w:tab/>
      </w:r>
      <w:r>
        <w:rPr>
          <w:rFonts w:cs="Times New Roman"/>
          <w:b/>
          <w:bCs w:val="0"/>
          <w:color w:val="000000"/>
          <w:szCs w:val="20"/>
          <w:shd w:val="clear" w:color="auto" w:fill="FFFF00"/>
        </w:rPr>
        <w:t>…………………… Kč</w:t>
      </w:r>
    </w:p>
    <w:p w14:paraId="15F093CE" w14:textId="77777777" w:rsidR="00483D7F" w:rsidRDefault="00A042D4">
      <w:pPr>
        <w:pStyle w:val="Psmeno"/>
        <w:ind w:left="1275"/>
        <w:outlineLvl w:val="9"/>
      </w:pPr>
      <w:r>
        <w:rPr>
          <w:rFonts w:cs="Times New Roman"/>
          <w:b/>
          <w:bCs w:val="0"/>
          <w:color w:val="000000"/>
          <w:szCs w:val="20"/>
        </w:rPr>
        <w:t>Cena díla včetně DPH</w:t>
      </w:r>
      <w:r>
        <w:rPr>
          <w:rFonts w:cs="Times New Roman"/>
          <w:b/>
          <w:bCs w:val="0"/>
          <w:color w:val="000000"/>
          <w:szCs w:val="20"/>
        </w:rPr>
        <w:tab/>
      </w:r>
      <w:r>
        <w:rPr>
          <w:rFonts w:cs="Times New Roman"/>
          <w:b/>
          <w:bCs w:val="0"/>
          <w:color w:val="000000"/>
          <w:szCs w:val="20"/>
        </w:rPr>
        <w:tab/>
      </w:r>
      <w:r>
        <w:rPr>
          <w:rFonts w:cs="Times New Roman"/>
          <w:b/>
          <w:bCs w:val="0"/>
          <w:color w:val="000000"/>
          <w:szCs w:val="20"/>
          <w:shd w:val="clear" w:color="auto" w:fill="FFFF00"/>
        </w:rPr>
        <w:t>…………………… Kč</w:t>
      </w:r>
    </w:p>
    <w:p w14:paraId="4962FDA8" w14:textId="77777777" w:rsidR="00483D7F" w:rsidRDefault="00483D7F">
      <w:pPr>
        <w:pStyle w:val="Standard"/>
        <w:tabs>
          <w:tab w:val="left" w:pos="2796"/>
        </w:tabs>
        <w:rPr>
          <w:bCs/>
        </w:rPr>
      </w:pPr>
    </w:p>
    <w:p w14:paraId="75A9FC3B" w14:textId="77777777" w:rsidR="00483D7F" w:rsidRDefault="00A042D4">
      <w:pPr>
        <w:pStyle w:val="OdstavecII"/>
        <w:outlineLvl w:val="9"/>
      </w:pPr>
      <w:r>
        <w:t>Cena díla je oběma smluvními stranami sjednána v souladu s ustanovením § 2 zákona č. 526/1990 Sb., o cenách, ve znění pozdějších předpisů, a je dohodnuta bez  daně z přidané hodnoty (DPH).</w:t>
      </w:r>
    </w:p>
    <w:p w14:paraId="153E5A59" w14:textId="77777777" w:rsidR="00483D7F" w:rsidRDefault="00A042D4">
      <w:pPr>
        <w:pStyle w:val="OdstavecII"/>
        <w:outlineLvl w:val="9"/>
      </w:pPr>
      <w:r>
        <w:t>Cena je stanovena podle Projektové dokumentace předané objednatelem zhotoviteli. Pro obsah sjednané ceny je rozhodující Výkaz výměr, který je součástí předané Projektové dokumentace.</w:t>
      </w:r>
    </w:p>
    <w:p w14:paraId="141CC600" w14:textId="77777777" w:rsidR="00483D7F" w:rsidRDefault="00A042D4">
      <w:pPr>
        <w:pStyle w:val="OdstavecII"/>
        <w:outlineLvl w:val="9"/>
      </w:pPr>
      <w:r>
        <w:t xml:space="preserve">Sjednaná cena obsahuje veškeré náklady a zisk Zhotovitele nezbytné k řádnému a včasnému provedení díla. Cena obsahuje mimo vlastní provedení prací a dodávek zejména i náklady </w:t>
      </w:r>
      <w:proofErr w:type="gramStart"/>
      <w:r>
        <w:t>na</w:t>
      </w:r>
      <w:proofErr w:type="gramEnd"/>
    </w:p>
    <w:p w14:paraId="2EE4B449" w14:textId="77777777" w:rsidR="00483D7F" w:rsidRDefault="00A042D4">
      <w:pPr>
        <w:pStyle w:val="OdstavecII"/>
        <w:numPr>
          <w:ilvl w:val="0"/>
          <w:numId w:val="12"/>
        </w:numPr>
        <w:outlineLvl w:val="9"/>
      </w:pPr>
      <w:r>
        <w:t>vybudování, udržování a odstranění zařízení staveniště</w:t>
      </w:r>
    </w:p>
    <w:p w14:paraId="16E51689" w14:textId="77777777" w:rsidR="00483D7F" w:rsidRDefault="00A042D4">
      <w:pPr>
        <w:pStyle w:val="OdstavecII"/>
        <w:numPr>
          <w:ilvl w:val="0"/>
          <w:numId w:val="12"/>
        </w:numPr>
        <w:outlineLvl w:val="9"/>
      </w:pPr>
      <w:r>
        <w:t>zabezpečení bezpečnosti a hygieny práce</w:t>
      </w:r>
    </w:p>
    <w:p w14:paraId="6D9E3A38" w14:textId="77777777" w:rsidR="00483D7F" w:rsidRDefault="00A042D4">
      <w:pPr>
        <w:pStyle w:val="OdstavecII"/>
        <w:numPr>
          <w:ilvl w:val="0"/>
          <w:numId w:val="12"/>
        </w:numPr>
        <w:outlineLvl w:val="9"/>
      </w:pPr>
      <w:r>
        <w:t>opatření k ochraně životního prostředí</w:t>
      </w:r>
    </w:p>
    <w:p w14:paraId="6A2C55E0" w14:textId="77777777" w:rsidR="00483D7F" w:rsidRDefault="00A042D4">
      <w:pPr>
        <w:pStyle w:val="OdstavecII"/>
        <w:numPr>
          <w:ilvl w:val="0"/>
          <w:numId w:val="12"/>
        </w:numPr>
        <w:outlineLvl w:val="9"/>
      </w:pPr>
      <w:r>
        <w:t>organizační a koordinační činnost</w:t>
      </w:r>
    </w:p>
    <w:p w14:paraId="41E762FE" w14:textId="77777777" w:rsidR="00483D7F" w:rsidRDefault="00A042D4">
      <w:pPr>
        <w:pStyle w:val="OdstavecII"/>
        <w:numPr>
          <w:ilvl w:val="0"/>
          <w:numId w:val="12"/>
        </w:numPr>
        <w:outlineLvl w:val="9"/>
      </w:pPr>
      <w:r>
        <w:t>poplatky spojené se záborem veřejného prostranství</w:t>
      </w:r>
    </w:p>
    <w:p w14:paraId="64CD8456" w14:textId="77777777" w:rsidR="00483D7F" w:rsidRDefault="00A042D4">
      <w:pPr>
        <w:pStyle w:val="OdstavecII"/>
        <w:numPr>
          <w:ilvl w:val="0"/>
          <w:numId w:val="12"/>
        </w:numPr>
        <w:outlineLvl w:val="9"/>
      </w:pPr>
      <w:r>
        <w:t>pojištění stavby a pojištění osob</w:t>
      </w:r>
    </w:p>
    <w:p w14:paraId="3B5ABDD2" w14:textId="77777777" w:rsidR="00483D7F" w:rsidRDefault="00A042D4">
      <w:pPr>
        <w:pStyle w:val="OdstavecII"/>
        <w:numPr>
          <w:ilvl w:val="0"/>
          <w:numId w:val="12"/>
        </w:numPr>
        <w:outlineLvl w:val="9"/>
      </w:pPr>
      <w:r>
        <w:t>likvidaci odpadu</w:t>
      </w:r>
    </w:p>
    <w:p w14:paraId="2330EE51" w14:textId="77777777" w:rsidR="00483D7F" w:rsidRDefault="00A042D4">
      <w:pPr>
        <w:pStyle w:val="OdstavecII"/>
        <w:outlineLvl w:val="9"/>
      </w:pPr>
      <w:r>
        <w:t>Veškerá manipulace se stavebním materiálem, popřípadě s vybouranými hmotami je obsahem nabídkové ceny. Pokud objednatel výslovně písemně nestanoví, kam mají být vybourané hmoty odvezeny, pak je povinností zhotovitele zajistit místo pro jejich uložení v souladu s příslušnými právními předpisy a odvoz a uložení na zhotovitelem zajištěné místo je součástí nabídkové ceny bez ohledu na to, jaká vzdálenost vodorovného přesunu těchto hmot je obsažena v Položkovém rozpočtu zhotovitele.</w:t>
      </w:r>
    </w:p>
    <w:p w14:paraId="273368C7" w14:textId="77777777" w:rsidR="00483D7F" w:rsidRDefault="00A042D4">
      <w:pPr>
        <w:pStyle w:val="OdstavecII"/>
        <w:outlineLvl w:val="9"/>
      </w:pPr>
      <w:r>
        <w:rPr>
          <w:b/>
        </w:rPr>
        <w:t>Podmínky pro změnu ceny</w:t>
      </w:r>
    </w:p>
    <w:p w14:paraId="7A475B7A" w14:textId="77777777" w:rsidR="00483D7F" w:rsidRDefault="00A042D4">
      <w:pPr>
        <w:pStyle w:val="Psmeno"/>
        <w:outlineLvl w:val="9"/>
      </w:pPr>
      <w:r>
        <w:t>Sjednaná cena je cenou nejvýše přípustnou a může být změněna pouze za níže uvedených podmínek.</w:t>
      </w:r>
    </w:p>
    <w:p w14:paraId="1E8D5893" w14:textId="77777777" w:rsidR="00483D7F" w:rsidRDefault="00A042D4">
      <w:pPr>
        <w:pStyle w:val="Psmeno"/>
        <w:outlineLvl w:val="9"/>
      </w:pPr>
      <w:r>
        <w:lastRenderedPageBreak/>
        <w:t>Změna sjednané ceny je možná pouze</w:t>
      </w:r>
    </w:p>
    <w:p w14:paraId="2F8BBF9E" w14:textId="77777777" w:rsidR="00483D7F" w:rsidRDefault="00A042D4">
      <w:pPr>
        <w:pStyle w:val="Psmeno"/>
        <w:outlineLvl w:val="9"/>
      </w:pPr>
      <w:r>
        <w:t>pokud po podpisu smlouvy a před Termínem dokončení Díla dojde ke změnám sazeb DPH;</w:t>
      </w:r>
    </w:p>
    <w:p w14:paraId="1F42DD6D" w14:textId="77777777" w:rsidR="00483D7F" w:rsidRDefault="00A042D4">
      <w:pPr>
        <w:pStyle w:val="Psmeno"/>
        <w:outlineLvl w:val="9"/>
      </w:pPr>
      <w:r>
        <w:t>pokud Objednatel bude požadovat i provedení jiných prací nebo dodávek, než těch, které byly předmětem Projektové dokumentace nebo pokud Objednatel vyloučí některé práce nebo dodávky z předmětu plnění.</w:t>
      </w:r>
    </w:p>
    <w:p w14:paraId="63356DF2" w14:textId="77777777" w:rsidR="00483D7F" w:rsidRDefault="00A042D4">
      <w:pPr>
        <w:pStyle w:val="OdstavecII"/>
        <w:outlineLvl w:val="9"/>
      </w:pPr>
      <w:r>
        <w:rPr>
          <w:b/>
        </w:rPr>
        <w:t>Způsob sjednání změny ceny</w:t>
      </w:r>
    </w:p>
    <w:p w14:paraId="13C7C478" w14:textId="77777777" w:rsidR="00483D7F" w:rsidRDefault="00A042D4">
      <w:pPr>
        <w:pStyle w:val="Psmeno"/>
        <w:outlineLvl w:val="9"/>
      </w:pPr>
      <w:r>
        <w:t>Nastane-li některá z podmínek, za kterých je možná změna sjednané ceny, je Zhotovitel povinen provést výpočet změny nabídkové ceny a předložit jej Objednateli k odsouhlasení.</w:t>
      </w:r>
    </w:p>
    <w:p w14:paraId="71C8E41E" w14:textId="77777777" w:rsidR="00483D7F" w:rsidRDefault="00A042D4">
      <w:pPr>
        <w:pStyle w:val="Psmeno"/>
        <w:outlineLvl w:val="9"/>
      </w:pPr>
      <w:r>
        <w:t>Zhotoviteli vzniká právo na zvýšení sjednané ceny teprve v případě, že změna bude odsouhlasena Objednatelem.</w:t>
      </w:r>
    </w:p>
    <w:p w14:paraId="42E43967" w14:textId="77777777" w:rsidR="00483D7F" w:rsidRDefault="00A042D4">
      <w:pPr>
        <w:pStyle w:val="Psmeno"/>
        <w:outlineLvl w:val="9"/>
      </w:pPr>
      <w: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těmito obchodními podmínkami, v souladu se zákonem č. 134/2016 Sb., o zadávání veřejných zakázek.</w:t>
      </w:r>
    </w:p>
    <w:p w14:paraId="487AEA7A" w14:textId="77777777" w:rsidR="00483D7F" w:rsidRDefault="00A042D4">
      <w:pPr>
        <w:pStyle w:val="Psmeno"/>
        <w:outlineLvl w:val="9"/>
      </w:pPr>
      <w:r>
        <w:t>Cenu díla lze měnit odečtením všech nákladů na provedení těch částí díla, které objednatel nařídil formou méněprací neprovádět. Náklady na méněpráce budou odečteny ve výši součtu odpovídajících položek a nákladů neprovedených podle Položkového rozpočtu nebo smlouvy.</w:t>
      </w:r>
    </w:p>
    <w:p w14:paraId="2E821DCB" w14:textId="77777777" w:rsidR="00483D7F" w:rsidRDefault="00A042D4">
      <w:pPr>
        <w:pStyle w:val="Psmeno"/>
        <w:outlineLvl w:val="9"/>
      </w:pPr>
      <w:r>
        <w:t>Cenu díla lze měnit započtením všech nákladů na provedení těch částí díla, které objednatel nařídil formou dodatečných prací provádět nad rámec množství nebo kvality uvedené v Projektové dokumentaci pro provádění stavby nebo Položkovém rozpočtu.</w:t>
      </w:r>
    </w:p>
    <w:p w14:paraId="50BDB58F" w14:textId="77777777" w:rsidR="00483D7F" w:rsidRDefault="00A042D4">
      <w:pPr>
        <w:pStyle w:val="Psmeno"/>
        <w:outlineLvl w:val="9"/>
      </w:pPr>
      <w:r>
        <w:t xml:space="preserve">     Náklady na dodatečné práce budou účtovány podle odpovídajících jednotkových položek a nákladů dle Položkového rozpočtu nebo smlouvy a množství odsouhlaseného objednatelem.</w:t>
      </w:r>
    </w:p>
    <w:p w14:paraId="18EB0D5D" w14:textId="77777777" w:rsidR="00483D7F" w:rsidRDefault="00A042D4">
      <w:pPr>
        <w:pStyle w:val="Psmeno"/>
        <w:outlineLvl w:val="9"/>
      </w:pPr>
      <w:r>
        <w:t>Náklady na dodatečné práce, které nejsou stanoveny jednotkovými cenami položek v Položkovém rozpočtu, budou účtovány podle dle Sborníku cen stavebních prací příslušného roku (pololetí) zpracovaného obchodní společností ÚRS PRAHA, a.s. (dále jen „sborník ÚRS“), ve výši sborníkových cen.</w:t>
      </w:r>
    </w:p>
    <w:p w14:paraId="0C6C572B" w14:textId="77777777" w:rsidR="00483D7F" w:rsidRDefault="00A042D4">
      <w:pPr>
        <w:pStyle w:val="Psmeno"/>
        <w:outlineLvl w:val="9"/>
      </w:pPr>
      <w:r>
        <w:t>Dodatečné práce, které nelze jednoznačně specifikovat ani položkou dle sborníku ÚRS, budou oceněny cenou vycházející z transparentního základu např. poptávkového řízení provedeného objednatelem, tedy poptáním ceny jednotlivých položek u výrobců či poddodavatelů. V případech sporu o výši, takto stanovené ceny, zhotovitel provede práce za cenu vypočtenou objednatelem s tím, že se může následně domáhat doplatku na základě znaleckého posudku u soudu.</w:t>
      </w:r>
    </w:p>
    <w:p w14:paraId="3358D0CF" w14:textId="465303A0" w:rsidR="00483D7F" w:rsidRDefault="00A042D4">
      <w:pPr>
        <w:pStyle w:val="OdstavecII"/>
        <w:keepNext w:val="0"/>
        <w:widowControl w:val="0"/>
        <w:outlineLvl w:val="9"/>
      </w:pPr>
      <w:r>
        <w:rPr>
          <w:bCs/>
        </w:rPr>
        <w:t xml:space="preserve">Cena Díla je stanovena jako nejvýše přípustná; možnost změn Předmětu díla tím není dotčena. </w:t>
      </w:r>
      <w:r>
        <w:t>Zhotovitel prohlašuje, že cena Díla zahrnuje veškeré náklady, které je třeba nutně nebo účelně vynaložit zejména pro řádné a včasné provedení Díla, jakož i pro řádné a včasné splnění s Dílem souvisejících závazků při zohlednění veškerých rizik a vlivů, o kterých lze v průběhu provádění Díla či plnění s Dílem souvisejících závazků uvažovat, jakož i přiměřený zisk Zhotovitele. Zhotovitel dále prohlašuje, že cena Díla je stanovena i s přihlédnutím k vývoji cen v daném oboru včetně vývoje kurzu české měny k zahraničním měnám, a to po celou dobu trvání závazků ze Smlouvy.</w:t>
      </w:r>
    </w:p>
    <w:p w14:paraId="79BEF693" w14:textId="77777777" w:rsidR="001E7C6B" w:rsidRDefault="001E7C6B">
      <w:pPr>
        <w:pStyle w:val="OdstavecII"/>
        <w:keepNext w:val="0"/>
        <w:widowControl w:val="0"/>
        <w:outlineLvl w:val="9"/>
      </w:pPr>
    </w:p>
    <w:p w14:paraId="714F53E9" w14:textId="77777777" w:rsidR="00483D7F" w:rsidRDefault="00A042D4" w:rsidP="005B5F23">
      <w:pPr>
        <w:pStyle w:val="lnek"/>
        <w:keepNext w:val="0"/>
        <w:widowControl w:val="0"/>
        <w:numPr>
          <w:ilvl w:val="0"/>
          <w:numId w:val="11"/>
        </w:numPr>
      </w:pPr>
      <w:r>
        <w:t>Platební podmínky</w:t>
      </w:r>
    </w:p>
    <w:p w14:paraId="0B531320" w14:textId="77777777" w:rsidR="00483D7F" w:rsidRDefault="00A042D4">
      <w:pPr>
        <w:pStyle w:val="OdstavecII"/>
        <w:keepNext w:val="0"/>
        <w:widowControl w:val="0"/>
        <w:outlineLvl w:val="9"/>
      </w:pPr>
      <w:r>
        <w:rPr>
          <w:b/>
        </w:rPr>
        <w:t>Právo na zaplacení ceny Díla a fakturace</w:t>
      </w:r>
    </w:p>
    <w:p w14:paraId="0D11614F" w14:textId="77777777" w:rsidR="00483D7F" w:rsidRDefault="00A042D4" w:rsidP="001E7C6B">
      <w:pPr>
        <w:pStyle w:val="OdstavecII"/>
        <w:keepNext w:val="0"/>
        <w:widowControl w:val="0"/>
        <w:outlineLvl w:val="9"/>
      </w:pPr>
      <w:r>
        <w:rPr>
          <w:bCs/>
        </w:rPr>
        <w:t xml:space="preserve">Objednatel neposkytuje žádné zálohy. Cena za dílo bude uhrazena průběžně na základě daňových dokladů (dále </w:t>
      </w:r>
      <w:r>
        <w:rPr>
          <w:bCs/>
        </w:rPr>
        <w:lastRenderedPageBreak/>
        <w:t>jen faktur) vystavených Zhotovitelem 1x měsíčně</w:t>
      </w:r>
      <w:r>
        <w:t>, a to za níže uvedených podmínek.</w:t>
      </w:r>
    </w:p>
    <w:p w14:paraId="6ECECD64" w14:textId="77777777" w:rsidR="00483D7F" w:rsidRDefault="00A042D4">
      <w:pPr>
        <w:pStyle w:val="Psmeno"/>
        <w:outlineLvl w:val="9"/>
      </w:pPr>
      <w:r>
        <w:t>Zhotovitel předloží Objednateli vždy nejpozději do pátého dne následujícího měsíce soupis provedených prací oceněný v souladu se způsobem sjednaným ve smlouvě. Objednatel je povinen se k tomuto soupisu vyjádřit nejpozději do 3 pracovních dnů ode dne jeho obdržení (nevyjádří-li se ve stanovené lhůtě, má se za to, že se soupisem souhlasí) a po odsouhlasení Objednatelem vystaví Zhotovitel fakturu nejpozději do 10. dne příslušného měsíce. Nedílnou součástí faktury musí být schválený soupis provedených prací. Bez tohoto soupisu je faktura neplatná.</w:t>
      </w:r>
    </w:p>
    <w:p w14:paraId="0EAA704A" w14:textId="77777777" w:rsidR="00483D7F" w:rsidRDefault="00A042D4">
      <w:pPr>
        <w:pStyle w:val="Psmeno"/>
        <w:outlineLvl w:val="9"/>
      </w:pPr>
      <w:r>
        <w:rPr>
          <w:color w:val="000000"/>
        </w:rPr>
        <w:t>Bude-li Soupis provedených prací nezpůsobilý k tomu, aby podle něj bylo fakturováno, bude Zhotovitelem do 2 (slovy: dvou) pracovních dnů přepracován a následně znovu předložen ke schválení Objednateli.</w:t>
      </w:r>
    </w:p>
    <w:p w14:paraId="3BA27D35" w14:textId="77777777" w:rsidR="00483D7F" w:rsidRDefault="00A042D4">
      <w:pPr>
        <w:pStyle w:val="Psmeno"/>
        <w:outlineLvl w:val="9"/>
      </w:pPr>
      <w:r>
        <w:t>Za datum uskutečnění zdanitelného plnění se v případě Faktur za jednotlivá období považuje vždy poslední den období, za nějž je fakturováno.</w:t>
      </w:r>
    </w:p>
    <w:p w14:paraId="63AA282D" w14:textId="77777777" w:rsidR="00483D7F" w:rsidRDefault="00A042D4">
      <w:pPr>
        <w:pStyle w:val="Psmeno"/>
        <w:outlineLvl w:val="9"/>
      </w:pPr>
      <w:r>
        <w:rPr>
          <w:color w:val="000000"/>
        </w:rPr>
        <w:t xml:space="preserve">Ke dni převzetí Díla </w:t>
      </w:r>
      <w:r>
        <w:t xml:space="preserve">dle </w:t>
      </w:r>
      <w:proofErr w:type="spellStart"/>
      <w:r>
        <w:t>ust</w:t>
      </w:r>
      <w:proofErr w:type="spellEnd"/>
      <w:r>
        <w:t xml:space="preserve">. IV. 4) </w:t>
      </w:r>
      <w:r>
        <w:rPr>
          <w:color w:val="000000"/>
        </w:rPr>
        <w:t>Smlouvy vystaví Zhotovitel konečnou Fakturu; za datum uskutečnění zdanitelného plnění se v případě konečné Faktury považuje den převzetí Díla Objednatelem.</w:t>
      </w:r>
    </w:p>
    <w:p w14:paraId="11D442F5" w14:textId="77777777" w:rsidR="00483D7F" w:rsidRDefault="00A042D4">
      <w:pPr>
        <w:pStyle w:val="Psmeno"/>
        <w:outlineLvl w:val="9"/>
      </w:pPr>
      <w:r>
        <w:t>Faktury je Zhotovitel povinen doručit do sídla Objednatele do 3 pracovních dnů od data jejího vystavení, a to ve 2 vyhotoveních, nebude-li mezi Objednatelem a Zhotovitelem dohodnuto jinak.</w:t>
      </w:r>
    </w:p>
    <w:p w14:paraId="1719671B" w14:textId="77777777" w:rsidR="00483D7F" w:rsidRDefault="00A042D4">
      <w:pPr>
        <w:pStyle w:val="Psmeno"/>
        <w:outlineLvl w:val="9"/>
      </w:pPr>
      <w:r>
        <w:t>Splatnost Faktur je do 30 dní ode dne jejich doručení Objednateli.</w:t>
      </w:r>
    </w:p>
    <w:p w14:paraId="44952FD4" w14:textId="77777777" w:rsidR="00483D7F" w:rsidRDefault="00A042D4">
      <w:pPr>
        <w:pStyle w:val="Psmeno"/>
        <w:outlineLvl w:val="9"/>
      </w:pPr>
      <w:r>
        <w:t>Cena Díla bude Objednatelem uhrazena bezhotovostním převodem na bankovní účet Zhotovitele uvedený v záhlaví Smlouvy. Uvede-li Zhotovitel na Faktuře bankovní účet odlišný, má se za to, že požaduje provedení úhrady na bankovní účet uvedený na Faktuře. Peněžitý závazek Objednatele se považuje za splněný v den, kdy je dlužná částka odepsána z bankovního účtu Objednatele ve prospěch bankovního účtu Zhotovitele.</w:t>
      </w:r>
    </w:p>
    <w:p w14:paraId="2A58BA9F" w14:textId="77777777" w:rsidR="00483D7F" w:rsidRDefault="00A042D4">
      <w:pPr>
        <w:pStyle w:val="Psmeno"/>
        <w:outlineLvl w:val="9"/>
      </w:pPr>
      <w:r>
        <w:t>Objednatel prohlašuje, že předmět díla  se bude týkat veřejné správy a nebude používán k ekonomické činnosti. Na dodávku nebude aplikován režim přenesené daňové povinnosti dle § 92a zákona č. 235/2004 Sb., o dani z přidané hodnoty.</w:t>
      </w:r>
    </w:p>
    <w:p w14:paraId="28FC411A" w14:textId="77777777" w:rsidR="00483D7F" w:rsidRDefault="00A042D4">
      <w:pPr>
        <w:pStyle w:val="OdstavecII"/>
        <w:keepNext w:val="0"/>
        <w:widowControl w:val="0"/>
        <w:outlineLvl w:val="9"/>
      </w:pPr>
      <w:r>
        <w:rPr>
          <w:b/>
        </w:rPr>
        <w:t>Náležitosti Faktury</w:t>
      </w:r>
    </w:p>
    <w:p w14:paraId="705A4607" w14:textId="77777777" w:rsidR="00483D7F" w:rsidRDefault="00A042D4">
      <w:pPr>
        <w:pStyle w:val="Psmeno"/>
        <w:outlineLvl w:val="9"/>
      </w:pPr>
      <w:r>
        <w:t>Faktura bude splňovat veškeré zákonné a smluvené náležitosti, zejména</w:t>
      </w:r>
    </w:p>
    <w:p w14:paraId="523D749A" w14:textId="77777777" w:rsidR="00483D7F" w:rsidRDefault="00A042D4">
      <w:pPr>
        <w:pStyle w:val="Bod"/>
        <w:widowControl w:val="0"/>
      </w:pPr>
      <w:r>
        <w:rPr>
          <w:bCs/>
        </w:rPr>
        <w:t>náležitosti daňového dokladu dle § 29 a násl. ZDPH;</w:t>
      </w:r>
    </w:p>
    <w:p w14:paraId="1AAF0DBE" w14:textId="77777777" w:rsidR="00483D7F" w:rsidRDefault="00A042D4">
      <w:pPr>
        <w:pStyle w:val="Bod"/>
        <w:widowControl w:val="0"/>
      </w:pPr>
      <w:r>
        <w:t>náležitosti účetního dokladu stanovené v zákoně č. 563/1991 Sb., o účetnictví, ve znění pozdějších předpisů,</w:t>
      </w:r>
    </w:p>
    <w:p w14:paraId="48AEE4AD" w14:textId="77777777" w:rsidR="00483D7F" w:rsidRDefault="00A042D4">
      <w:pPr>
        <w:pStyle w:val="Bod"/>
        <w:widowControl w:val="0"/>
      </w:pPr>
      <w:r>
        <w:t>uvedení informace o lhůtě splatnosti</w:t>
      </w:r>
      <w:r>
        <w:rPr>
          <w:bCs/>
        </w:rPr>
        <w:t xml:space="preserve"> a</w:t>
      </w:r>
    </w:p>
    <w:p w14:paraId="78879297" w14:textId="77777777" w:rsidR="00483D7F" w:rsidRDefault="00A042D4">
      <w:pPr>
        <w:pStyle w:val="Bod"/>
        <w:widowControl w:val="0"/>
      </w:pPr>
      <w:r>
        <w:t>uvedení údajů bankovního spojení Zhotovitele.</w:t>
      </w:r>
    </w:p>
    <w:p w14:paraId="7C90AAE0" w14:textId="1E178228" w:rsidR="00483D7F" w:rsidRDefault="00A042D4">
      <w:pPr>
        <w:pStyle w:val="Psmeno"/>
        <w:outlineLvl w:val="9"/>
      </w:pPr>
      <w:r>
        <w:t xml:space="preserve">Objednatel si vyhrazuje právo vrátit Fakturu Zhotoviteli bez úhrady, jestliže tato nebude splňovat požadované náležitosti. V tomto případě bude lhůta splatnosti Faktury přerušena a nová </w:t>
      </w:r>
      <w:r w:rsidR="001E7C6B">
        <w:t>30</w:t>
      </w:r>
      <w:r>
        <w:t>denní lhůta splatnosti bude započata po doručení Faktury opravené. V tomto případě není Objednatel v prodlení s úhradou příslušné částky, na kterou Faktura zní.</w:t>
      </w:r>
    </w:p>
    <w:p w14:paraId="54F86050" w14:textId="77777777" w:rsidR="00483D7F" w:rsidRDefault="00A042D4">
      <w:pPr>
        <w:pStyle w:val="Psmeno"/>
        <w:outlineLvl w:val="9"/>
      </w:pPr>
      <w:r>
        <w:t>V případě, že Faktura nebude obsahovat předepsané náležitosti a tuto skutečnost zjistí až příslušný správce daně či jiný orgán oprávněný k výkonu kontroly u Zhotovitele nebo Objednatele, nese veškeré následky z tohoto plynoucí Zhotovitel.</w:t>
      </w:r>
    </w:p>
    <w:p w14:paraId="5793D087" w14:textId="77777777" w:rsidR="00483D7F" w:rsidRPr="00497393" w:rsidRDefault="00A042D4">
      <w:pPr>
        <w:pStyle w:val="OdstavecII"/>
        <w:outlineLvl w:val="9"/>
      </w:pPr>
      <w:r w:rsidRPr="00497393">
        <w:rPr>
          <w:b/>
        </w:rPr>
        <w:t>Zádržné</w:t>
      </w:r>
    </w:p>
    <w:p w14:paraId="5CB3A15C" w14:textId="77777777" w:rsidR="00483D7F" w:rsidRPr="00497393" w:rsidRDefault="00A042D4">
      <w:pPr>
        <w:pStyle w:val="Psmeno"/>
        <w:ind w:left="1134"/>
        <w:outlineLvl w:val="9"/>
      </w:pPr>
      <w:r w:rsidRPr="00497393">
        <w:t>Pro další utvrzení řádného odstranění případných Vad, se kterými by mohlo být Dílo převzato, sjednávají Smluvní strany právo Objednatele zadržet část ceny Díla, a to za níže uvedených podmínek:</w:t>
      </w:r>
    </w:p>
    <w:p w14:paraId="724229D9" w14:textId="7DD81899" w:rsidR="00483D7F" w:rsidRPr="00497393" w:rsidRDefault="00A042D4">
      <w:pPr>
        <w:pStyle w:val="Psmeno"/>
        <w:outlineLvl w:val="9"/>
      </w:pPr>
      <w:r w:rsidRPr="00497393">
        <w:t>Měsíční faktury budou uhrazeny v plné výši, dokud součet uhrazených faktur nedosáhne 9</w:t>
      </w:r>
      <w:r w:rsidR="00AD3CCA" w:rsidRPr="00497393">
        <w:t>0</w:t>
      </w:r>
      <w:r w:rsidRPr="00497393">
        <w:t>% z celkové ceny.</w:t>
      </w:r>
    </w:p>
    <w:p w14:paraId="6F4C6B75" w14:textId="77777777" w:rsidR="00483D7F" w:rsidRPr="00497393" w:rsidRDefault="00A042D4">
      <w:pPr>
        <w:pStyle w:val="Psmeno"/>
        <w:outlineLvl w:val="9"/>
      </w:pPr>
      <w:r w:rsidRPr="00497393">
        <w:lastRenderedPageBreak/>
        <w:t>Zádržné bude uhrazeno do 15 dnů po převzetí Díla, příp. po odstranění poslední vady uvedené v Předávacím protokolu, mimo vad způsobených načasováním provedení Díla, bylo-li Dílo Objednatelem převzato s alespoň jednou vadou, u níž Objednatel požadoval uspokojení práva z vadného plnění jejím odstraněním.</w:t>
      </w:r>
    </w:p>
    <w:p w14:paraId="61C34AA2" w14:textId="77777777" w:rsidR="00483D7F" w:rsidRDefault="00A042D4">
      <w:pPr>
        <w:pStyle w:val="Psmeno"/>
        <w:outlineLvl w:val="9"/>
      </w:pPr>
      <w:r w:rsidRPr="00497393">
        <w:t>Smluvní strany deklarují, že realizací Zádržného není nijak dotčeno právo Objednatele nepřevzít Dílo vykazující Vady.</w:t>
      </w:r>
      <w:r>
        <w:t xml:space="preserve">  </w:t>
      </w:r>
    </w:p>
    <w:p w14:paraId="1C130EAE" w14:textId="77777777" w:rsidR="00483D7F" w:rsidRDefault="00A042D4" w:rsidP="005B5F23">
      <w:pPr>
        <w:pStyle w:val="lnek"/>
        <w:keepNext w:val="0"/>
        <w:widowControl w:val="0"/>
        <w:numPr>
          <w:ilvl w:val="0"/>
          <w:numId w:val="11"/>
        </w:numPr>
      </w:pPr>
      <w:r>
        <w:t>Změny Předmětu díla</w:t>
      </w:r>
    </w:p>
    <w:p w14:paraId="2226FD48" w14:textId="77777777" w:rsidR="00483D7F" w:rsidRDefault="00A042D4">
      <w:pPr>
        <w:pStyle w:val="OdstavecII"/>
        <w:keepNext w:val="0"/>
        <w:widowControl w:val="0"/>
        <w:outlineLvl w:val="9"/>
      </w:pPr>
      <w:r>
        <w:rPr>
          <w:b/>
        </w:rPr>
        <w:t>Změna Předmětu díla obecně</w:t>
      </w:r>
    </w:p>
    <w:p w14:paraId="4CCF855A" w14:textId="77777777" w:rsidR="00483D7F" w:rsidRDefault="00A042D4">
      <w:pPr>
        <w:pStyle w:val="Psmeno"/>
        <w:outlineLvl w:val="9"/>
      </w:pPr>
      <w:r>
        <w:t xml:space="preserve">Smluvní strany sjednávají, že změny Předmětu díla </w:t>
      </w:r>
      <w:r>
        <w:rPr>
          <w:i/>
        </w:rPr>
        <w:t>(dále jen „</w:t>
      </w:r>
      <w:r>
        <w:rPr>
          <w:b/>
          <w:i/>
        </w:rPr>
        <w:t>Změna</w:t>
      </w:r>
      <w:r>
        <w:rPr>
          <w:i/>
        </w:rPr>
        <w:t>“)</w:t>
      </w:r>
      <w:r>
        <w:t xml:space="preserve"> jsou přípustné, budou-li naplňovat požadavky Smlouvy.</w:t>
      </w:r>
    </w:p>
    <w:p w14:paraId="503BB180" w14:textId="77777777" w:rsidR="00483D7F" w:rsidRDefault="00A042D4">
      <w:pPr>
        <w:pStyle w:val="Psmeno"/>
        <w:outlineLvl w:val="9"/>
      </w:pPr>
      <w:r>
        <w:t>Změny nejsou považovány za změnu Smlouvy, ale za specifický způsob plnění Smlouvy.</w:t>
      </w:r>
    </w:p>
    <w:p w14:paraId="1D15533E" w14:textId="77777777" w:rsidR="00483D7F" w:rsidRDefault="00A042D4">
      <w:pPr>
        <w:pStyle w:val="Psmeno"/>
        <w:outlineLvl w:val="9"/>
      </w:pPr>
      <w:r>
        <w:t>Důvodem pro Změnu je zejména potřeba provedení stavebních prací, dodávek či služeb, které nejsou obsaženy ve Smlouvě, příp. nejsou obsaženy v takovém množství; jejich provedení je přitom z hlediska Předmětu díla či jeho pozdějšího užívání Objednatelem nutné nebo prospěšné.</w:t>
      </w:r>
    </w:p>
    <w:p w14:paraId="56273FE6" w14:textId="77777777" w:rsidR="00483D7F" w:rsidRDefault="00A042D4">
      <w:pPr>
        <w:pStyle w:val="Psmeno"/>
        <w:outlineLvl w:val="9"/>
      </w:pPr>
      <w:r>
        <w:t>Je lhostejné, zda Změna musí být provedena z důvodů</w:t>
      </w:r>
    </w:p>
    <w:p w14:paraId="3ACB343F" w14:textId="77777777" w:rsidR="00483D7F" w:rsidRDefault="00A042D4">
      <w:pPr>
        <w:pStyle w:val="Bod"/>
        <w:widowControl w:val="0"/>
      </w:pPr>
      <w:r>
        <w:t>zjištěných v průběhu provádění Díla, zejména odchylek mezi Technickými podmínkami a skutečným stavem,</w:t>
      </w:r>
    </w:p>
    <w:p w14:paraId="20A018A0" w14:textId="77777777" w:rsidR="00483D7F" w:rsidRDefault="00A042D4">
      <w:pPr>
        <w:pStyle w:val="Bod"/>
        <w:widowControl w:val="0"/>
      </w:pPr>
      <w:r>
        <w:rPr>
          <w:rStyle w:val="Nadpis2CharChar"/>
          <w:rFonts w:eastAsia="Calibri"/>
          <w:sz w:val="22"/>
        </w:rPr>
        <w:t>změny příslušných právních předpisů či technických norem mající přímý dopad na Dílo,</w:t>
      </w:r>
    </w:p>
    <w:p w14:paraId="38DD6D65" w14:textId="77777777" w:rsidR="00483D7F" w:rsidRDefault="00A042D4">
      <w:pPr>
        <w:pStyle w:val="Bod"/>
        <w:widowControl w:val="0"/>
      </w:pPr>
      <w:r>
        <w:t>nezbytnosti provedení dalších stavebních prací, dodávek či služeb uložených příslušným právním předpisem či správním orgánem,</w:t>
      </w:r>
    </w:p>
    <w:p w14:paraId="21BA892B" w14:textId="77777777" w:rsidR="00483D7F" w:rsidRDefault="00A042D4">
      <w:pPr>
        <w:pStyle w:val="Bod"/>
        <w:widowControl w:val="0"/>
      </w:pPr>
      <w:r>
        <w:t>vývoje na poli materiálů, výrobků či technického vybavení, na který nebylo či nemohlo být reflektováno v Technických podmínkách, či</w:t>
      </w:r>
    </w:p>
    <w:p w14:paraId="0C2D096C" w14:textId="77777777" w:rsidR="00483D7F" w:rsidRDefault="00A042D4">
      <w:pPr>
        <w:pStyle w:val="Bod"/>
        <w:widowControl w:val="0"/>
      </w:pPr>
      <w:r>
        <w:t>konkretizace představ Objednatele ohledně využití Předmětu díla.</w:t>
      </w:r>
    </w:p>
    <w:p w14:paraId="36CF1CB2" w14:textId="77777777" w:rsidR="00483D7F" w:rsidRDefault="00A042D4">
      <w:pPr>
        <w:pStyle w:val="Psmeno"/>
        <w:outlineLvl w:val="9"/>
      </w:pPr>
      <w:r>
        <w:t>Změna může být provedena pouze na základě příkazu ke Změně. Objednatel je oprávněn nařídit jakoukoli Změnu. Každá Změna musí být opatřena změnovým listem, není-li sjednáno jinak.</w:t>
      </w:r>
    </w:p>
    <w:p w14:paraId="428CB5CD" w14:textId="77777777" w:rsidR="00483D7F" w:rsidRDefault="00A042D4">
      <w:pPr>
        <w:pStyle w:val="OdstavecII"/>
        <w:keepNext w:val="0"/>
        <w:widowControl w:val="0"/>
        <w:outlineLvl w:val="9"/>
      </w:pPr>
      <w:r>
        <w:rPr>
          <w:b/>
        </w:rPr>
        <w:t>Změny vyvolané Objednatelem</w:t>
      </w:r>
    </w:p>
    <w:p w14:paraId="2B274AD9" w14:textId="77777777" w:rsidR="00483D7F" w:rsidRDefault="00A042D4">
      <w:pPr>
        <w:pStyle w:val="OdstavecII"/>
        <w:keepNext w:val="0"/>
        <w:widowControl w:val="0"/>
        <w:ind w:left="856"/>
        <w:outlineLvl w:val="9"/>
      </w:pPr>
      <w:r>
        <w:t>V případě Změn vyvolaných Objednatelem Smluvní strany sjednávají následující postup:</w:t>
      </w:r>
    </w:p>
    <w:p w14:paraId="1D6F245A" w14:textId="77777777" w:rsidR="00483D7F" w:rsidRDefault="00A042D4">
      <w:pPr>
        <w:pStyle w:val="Bod"/>
        <w:widowControl w:val="0"/>
      </w:pPr>
      <w:r>
        <w:t>Objednatel zašle požadavek na Změnu Zhotoviteli,</w:t>
      </w:r>
    </w:p>
    <w:p w14:paraId="4BD2490A" w14:textId="77777777" w:rsidR="00483D7F" w:rsidRDefault="00A042D4">
      <w:pPr>
        <w:pStyle w:val="Bod"/>
        <w:widowControl w:val="0"/>
      </w:pPr>
      <w:r>
        <w:t>Zhotovitel ve lhůtě 3 pracovních dnů, nebude-li mezi Objednatelem a Zhotovitelem dohodnuto jinak, vystaví změnový list a tento předloží Objednateli k udělení souhlasu s dalším postupem,</w:t>
      </w:r>
    </w:p>
    <w:p w14:paraId="5D48F540" w14:textId="77777777" w:rsidR="00483D7F" w:rsidRDefault="00A042D4">
      <w:pPr>
        <w:pStyle w:val="Bod"/>
        <w:widowControl w:val="0"/>
      </w:pPr>
      <w:r>
        <w:t>v případě, že Změna vyžaduje projednání, případně rozhodnutí správního orgánu nebo souhlas dotčených osob, projedná Zhotovitel po souhlasu Objednatele podle předchozího bodu navrhovanou Změnu se správním orgánem, příp. obstará příslušné rozhodnutí nebo souhlasy, které předloží Objednateli,</w:t>
      </w:r>
    </w:p>
    <w:p w14:paraId="52F57250" w14:textId="7621FDE1" w:rsidR="00483D7F" w:rsidRDefault="00A042D4">
      <w:pPr>
        <w:pStyle w:val="Bod"/>
        <w:widowControl w:val="0"/>
      </w:pPr>
      <w:r>
        <w:t>v případě schválení Změny obsažené ve změnovém listu Objednatelem se změnový list stává příkazem ke Změně.</w:t>
      </w:r>
    </w:p>
    <w:p w14:paraId="11158EF6" w14:textId="77777777" w:rsidR="001E7C6B" w:rsidRDefault="001E7C6B">
      <w:pPr>
        <w:pStyle w:val="Bod"/>
        <w:widowControl w:val="0"/>
      </w:pPr>
    </w:p>
    <w:p w14:paraId="2D2F4DA4" w14:textId="77777777" w:rsidR="00483D7F" w:rsidRDefault="00A042D4">
      <w:pPr>
        <w:pStyle w:val="OdstavecII"/>
        <w:keepNext w:val="0"/>
        <w:widowControl w:val="0"/>
        <w:outlineLvl w:val="9"/>
      </w:pPr>
      <w:r>
        <w:rPr>
          <w:b/>
        </w:rPr>
        <w:t>Změny vyvolané Zhotovitelem</w:t>
      </w:r>
    </w:p>
    <w:p w14:paraId="0AC2599C" w14:textId="77777777" w:rsidR="00483D7F" w:rsidRDefault="00A042D4">
      <w:pPr>
        <w:pStyle w:val="OdstavecII"/>
        <w:keepNext w:val="0"/>
        <w:widowControl w:val="0"/>
        <w:ind w:left="856"/>
        <w:outlineLvl w:val="9"/>
      </w:pPr>
      <w:r>
        <w:t>V případě Změn vyvolaných Zhotovitelem Smluvní strany sjednaly následující postup:</w:t>
      </w:r>
    </w:p>
    <w:p w14:paraId="5CF45EA8" w14:textId="77777777" w:rsidR="00483D7F" w:rsidRDefault="00A042D4">
      <w:pPr>
        <w:pStyle w:val="Bod"/>
        <w:widowControl w:val="0"/>
      </w:pPr>
      <w:r>
        <w:t>Zhotovitel bezodkladně předloží Objednateli návrh Změny včetně rozpočtu k předběžnému posouzení; Objednatel na jeho základě rozhodne, zda se v projednávání Změny bude pokračovat či nikoli,</w:t>
      </w:r>
    </w:p>
    <w:p w14:paraId="25E03A96" w14:textId="77777777" w:rsidR="00483D7F" w:rsidRDefault="00A042D4">
      <w:pPr>
        <w:pStyle w:val="Bod"/>
        <w:widowControl w:val="0"/>
      </w:pPr>
      <w:r>
        <w:lastRenderedPageBreak/>
        <w:t>rozhodne-li Objednatel o pokračování projednávání Změny, vystaví Zhotovitel změnový list a zašle jej Objednateli,</w:t>
      </w:r>
    </w:p>
    <w:p w14:paraId="26344105" w14:textId="77777777" w:rsidR="00483D7F" w:rsidRDefault="00A042D4">
      <w:pPr>
        <w:pStyle w:val="OdstavecII"/>
        <w:keepNext w:val="0"/>
        <w:widowControl w:val="0"/>
        <w:ind w:left="856"/>
        <w:outlineLvl w:val="9"/>
      </w:pPr>
      <w:r>
        <w:t xml:space="preserve">a dále obdobně dle </w:t>
      </w:r>
      <w:r>
        <w:rPr>
          <w:color w:val="00000A"/>
        </w:rPr>
        <w:t xml:space="preserve">bodů 3. a 4. </w:t>
      </w:r>
      <w:proofErr w:type="spellStart"/>
      <w:r>
        <w:rPr>
          <w:color w:val="00000A"/>
        </w:rPr>
        <w:t>ust</w:t>
      </w:r>
      <w:proofErr w:type="spellEnd"/>
      <w:r>
        <w:rPr>
          <w:color w:val="00000A"/>
        </w:rPr>
        <w:t>. VII. 2) Smlouvy</w:t>
      </w:r>
      <w:r>
        <w:t xml:space="preserve">.  </w:t>
      </w:r>
    </w:p>
    <w:p w14:paraId="3DAF1CF5" w14:textId="77777777" w:rsidR="00483D7F" w:rsidRDefault="00A042D4">
      <w:pPr>
        <w:pStyle w:val="OdstavecII"/>
        <w:keepNext w:val="0"/>
        <w:widowControl w:val="0"/>
        <w:outlineLvl w:val="9"/>
      </w:pPr>
      <w:r>
        <w:t xml:space="preserve">Změny, jejichž provedení objektivně nesnese odkladu, provede Zhotovitel po jejich schválení Objednatelem a na základě záznamu Objednatele provedeného ve stavebním deníku a v souladu s tímto záznamem; takový záznam se stává příkazem ke Změně. I k takové Změně bude opatřen změnový list; </w:t>
      </w:r>
      <w:proofErr w:type="spellStart"/>
      <w:r>
        <w:rPr>
          <w:color w:val="00000A"/>
        </w:rPr>
        <w:t>ust</w:t>
      </w:r>
      <w:proofErr w:type="spellEnd"/>
      <w:r>
        <w:rPr>
          <w:color w:val="00000A"/>
        </w:rPr>
        <w:t xml:space="preserve">. VII. 2) či VII. 3) Smlouvy </w:t>
      </w:r>
      <w:r>
        <w:t>se použijí přiměřeně.</w:t>
      </w:r>
    </w:p>
    <w:p w14:paraId="01F6A911" w14:textId="77777777" w:rsidR="00483D7F" w:rsidRDefault="00483D7F">
      <w:pPr>
        <w:pStyle w:val="Psmeno"/>
        <w:ind w:left="1275"/>
        <w:outlineLvl w:val="9"/>
      </w:pPr>
    </w:p>
    <w:p w14:paraId="6EC09E48" w14:textId="77777777" w:rsidR="00483D7F" w:rsidRDefault="00A042D4">
      <w:pPr>
        <w:pStyle w:val="OdstavecII"/>
        <w:keepNext w:val="0"/>
        <w:widowControl w:val="0"/>
        <w:outlineLvl w:val="9"/>
      </w:pPr>
      <w:r>
        <w:rPr>
          <w:b/>
        </w:rPr>
        <w:t>Náležitosti změnového listu</w:t>
      </w:r>
    </w:p>
    <w:p w14:paraId="6E851755" w14:textId="77777777" w:rsidR="00483D7F" w:rsidRDefault="00A042D4">
      <w:pPr>
        <w:pStyle w:val="OdstavecII"/>
        <w:keepNext w:val="0"/>
        <w:widowControl w:val="0"/>
        <w:ind w:left="856"/>
        <w:outlineLvl w:val="9"/>
      </w:pPr>
      <w:r>
        <w:t>Změnový list musí obsahovat alespoň následující údaje:</w:t>
      </w:r>
    </w:p>
    <w:p w14:paraId="02DD0D4C" w14:textId="77777777" w:rsidR="00483D7F" w:rsidRDefault="00A042D4">
      <w:pPr>
        <w:pStyle w:val="Bod"/>
        <w:widowControl w:val="0"/>
      </w:pPr>
      <w:r>
        <w:t>důvod a popis navrhované Změny;</w:t>
      </w:r>
    </w:p>
    <w:p w14:paraId="7553C1FF" w14:textId="77777777" w:rsidR="00483D7F" w:rsidRDefault="00A042D4">
      <w:pPr>
        <w:pStyle w:val="Bod"/>
        <w:widowControl w:val="0"/>
      </w:pPr>
      <w:r>
        <w:t xml:space="preserve">rozpočet nákladů navrhované Změny založený na jednotkových cenách pro změnové řízení vztahujících se k příslušné </w:t>
      </w:r>
      <w:proofErr w:type="gramStart"/>
      <w:r>
        <w:t xml:space="preserve">Změně </w:t>
      </w:r>
      <w:r>
        <w:rPr>
          <w:i/>
        </w:rPr>
        <w:t>)</w:t>
      </w:r>
      <w:r>
        <w:t>;</w:t>
      </w:r>
      <w:proofErr w:type="gramEnd"/>
    </w:p>
    <w:p w14:paraId="294645FB" w14:textId="77777777" w:rsidR="00483D7F" w:rsidRDefault="00A042D4">
      <w:pPr>
        <w:pStyle w:val="Bod"/>
        <w:widowControl w:val="0"/>
      </w:pPr>
      <w:r>
        <w:t>vyčíslení zvýšení nebo snížení ceny Díla v důsledku Změny;</w:t>
      </w:r>
    </w:p>
    <w:p w14:paraId="07F77FC9" w14:textId="77777777" w:rsidR="00483D7F" w:rsidRDefault="00A042D4">
      <w:pPr>
        <w:pStyle w:val="Bod"/>
        <w:widowControl w:val="0"/>
      </w:pPr>
      <w:r>
        <w:t>návrh lhůty či termínu, ve kterém je Zhotovitel schopen Změnu provést, příp. návrh na odpovídající úpravu Harmonogramu;</w:t>
      </w:r>
    </w:p>
    <w:p w14:paraId="3CEDEE14" w14:textId="77777777" w:rsidR="00483D7F" w:rsidRDefault="00A042D4">
      <w:pPr>
        <w:pStyle w:val="Bod"/>
        <w:widowControl w:val="0"/>
      </w:pPr>
      <w:r>
        <w:t>důsledky Změny zejména z hlediska Technických podmínek;</w:t>
      </w:r>
    </w:p>
    <w:p w14:paraId="0ED3479D" w14:textId="77777777" w:rsidR="00483D7F" w:rsidRDefault="00A042D4">
      <w:pPr>
        <w:pStyle w:val="Bod"/>
        <w:widowControl w:val="0"/>
      </w:pPr>
      <w:r>
        <w:t>případná rizika a důsledky provedení Změny.</w:t>
      </w:r>
    </w:p>
    <w:p w14:paraId="5A6F1D69" w14:textId="77777777" w:rsidR="00483D7F" w:rsidRDefault="00A042D4">
      <w:pPr>
        <w:pStyle w:val="OdstavecII"/>
        <w:keepNext w:val="0"/>
        <w:widowControl w:val="0"/>
        <w:outlineLvl w:val="9"/>
      </w:pPr>
      <w:r>
        <w:rPr>
          <w:b/>
        </w:rPr>
        <w:t xml:space="preserve">Změny ceny díla </w:t>
      </w:r>
      <w:r>
        <w:t>jsou uvedeny v článku V. 8)</w:t>
      </w:r>
    </w:p>
    <w:p w14:paraId="73C83B01" w14:textId="77777777" w:rsidR="00483D7F" w:rsidRDefault="00A042D4">
      <w:pPr>
        <w:pStyle w:val="OdstavecII"/>
        <w:keepNext w:val="0"/>
        <w:widowControl w:val="0"/>
        <w:outlineLvl w:val="9"/>
      </w:pPr>
      <w:r>
        <w:rPr>
          <w:b/>
        </w:rPr>
        <w:t>Bagatelní Změny</w:t>
      </w:r>
    </w:p>
    <w:p w14:paraId="638C8AD9" w14:textId="77777777" w:rsidR="00483D7F" w:rsidRDefault="00A042D4">
      <w:pPr>
        <w:pStyle w:val="Psmeno"/>
        <w:outlineLvl w:val="9"/>
      </w:pPr>
      <w:r>
        <w:t>Za bagatelní Změny Smluvní strany považují změny Technických podmínek,</w:t>
      </w:r>
    </w:p>
    <w:p w14:paraId="21B79FD8" w14:textId="77777777" w:rsidR="00483D7F" w:rsidRDefault="00A042D4">
      <w:pPr>
        <w:pStyle w:val="Bod"/>
        <w:widowControl w:val="0"/>
      </w:pPr>
      <w:r>
        <w:t>při kterých nedochází k rozšíření Díla o další práce, dodávky či služby,</w:t>
      </w:r>
    </w:p>
    <w:p w14:paraId="1C7BE25C" w14:textId="77777777" w:rsidR="00483D7F" w:rsidRDefault="00A042D4">
      <w:pPr>
        <w:pStyle w:val="Bod"/>
        <w:widowControl w:val="0"/>
      </w:pPr>
      <w:r>
        <w:t>které nevedou ke změně ceny Díla,</w:t>
      </w:r>
    </w:p>
    <w:p w14:paraId="57A7A26F" w14:textId="77777777" w:rsidR="00483D7F" w:rsidRDefault="00A042D4">
      <w:pPr>
        <w:pStyle w:val="Bod"/>
        <w:widowControl w:val="0"/>
      </w:pPr>
      <w:r>
        <w:t>které by za použití v zadávacím či výběrovém řízení k Veřejné zakázce nemohly umožnit účast jiných dodavatelů ani nemohly ovlivnit výběr nejvhodnější nabídky, a zároveň</w:t>
      </w:r>
    </w:p>
    <w:p w14:paraId="550F734F" w14:textId="77777777" w:rsidR="00483D7F" w:rsidRDefault="00A042D4">
      <w:pPr>
        <w:pStyle w:val="Bod"/>
        <w:widowControl w:val="0"/>
      </w:pPr>
      <w:r>
        <w:t>které nemění ekonomickou rovnováhu Smlouvy ve prospěch Zhotovitele.</w:t>
      </w:r>
    </w:p>
    <w:p w14:paraId="4CC7889F" w14:textId="77777777" w:rsidR="00483D7F" w:rsidRDefault="00A042D4">
      <w:pPr>
        <w:pStyle w:val="Psmeno"/>
        <w:outlineLvl w:val="9"/>
      </w:pPr>
      <w:r>
        <w:rPr>
          <w:color w:val="000000"/>
        </w:rPr>
        <w:t>Bagatelní Změny mohou být Smluvními stranami dohodnuty i ústně a nemusí být opatřeny změnovým listem;</w:t>
      </w:r>
      <w:r>
        <w:t xml:space="preserve"> požádá-li o to některá ze Smluvních stran, bude bagatelní Změna stvrzena písemně</w:t>
      </w:r>
      <w:r>
        <w:rPr>
          <w:color w:val="000000"/>
        </w:rPr>
        <w:t xml:space="preserve">. </w:t>
      </w:r>
      <w:r>
        <w:t>Osobami oprávněnými k takové dohodě za Smluvní strany jsou jejich kontaktní osoby uvedené v záhlaví Smlouvy.</w:t>
      </w:r>
    </w:p>
    <w:p w14:paraId="1DD11D52" w14:textId="77777777" w:rsidR="00483D7F" w:rsidRDefault="00A042D4" w:rsidP="005B5F23">
      <w:pPr>
        <w:pStyle w:val="lnek"/>
        <w:keepNext w:val="0"/>
        <w:widowControl w:val="0"/>
        <w:numPr>
          <w:ilvl w:val="0"/>
          <w:numId w:val="11"/>
        </w:numPr>
      </w:pPr>
      <w:r>
        <w:t>Záruka za jakost Díla</w:t>
      </w:r>
    </w:p>
    <w:p w14:paraId="7A5E994B" w14:textId="77777777" w:rsidR="00483D7F" w:rsidRDefault="00A042D4">
      <w:pPr>
        <w:pStyle w:val="OdstavecII"/>
        <w:outlineLvl w:val="9"/>
      </w:pPr>
      <w:r>
        <w:t>Odpovědnost za vady díla</w:t>
      </w:r>
    </w:p>
    <w:p w14:paraId="1A2BCF87" w14:textId="77777777" w:rsidR="00483D7F" w:rsidRDefault="00A042D4">
      <w:pPr>
        <w:pStyle w:val="Psmeno"/>
        <w:outlineLvl w:val="9"/>
      </w:pPr>
      <w:r>
        <w:t>Zhotovitel odpovídá za vady, jež má dílo v době jeho předání a dále odpovídá za vady díla zjištěné v záruční době (včetně vad skrytých).</w:t>
      </w:r>
    </w:p>
    <w:p w14:paraId="1DC53C7F" w14:textId="77777777" w:rsidR="00483D7F" w:rsidRDefault="00A042D4">
      <w:pPr>
        <w:pStyle w:val="Psmeno"/>
        <w:outlineLvl w:val="9"/>
      </w:pPr>
      <w:r>
        <w:t>Záruční lhůta na stavební práce je stanovena v délce 5 let. Záruční lhůta na technologie a vybavení se řídí záruční lhůtou výrobce nejméně však 24 měsíců. Záruční doba začíná plynout následujícím dnem po předání a převzetí celého díla písemným protokolem.</w:t>
      </w:r>
    </w:p>
    <w:p w14:paraId="32AE8E6F" w14:textId="77777777" w:rsidR="00483D7F" w:rsidRDefault="00A042D4">
      <w:pPr>
        <w:pStyle w:val="Psmeno"/>
        <w:outlineLvl w:val="9"/>
      </w:pPr>
      <w:r>
        <w:t xml:space="preserve">Záruční lhůta neběží po dobu, po kterou Objednatel nemohl předmět díla užívat pro vady díla, za které zhotovitel </w:t>
      </w:r>
      <w:r>
        <w:lastRenderedPageBreak/>
        <w:t>odpovídá.</w:t>
      </w:r>
    </w:p>
    <w:p w14:paraId="6D9AF7F0" w14:textId="77777777" w:rsidR="00483D7F" w:rsidRDefault="00A042D4">
      <w:pPr>
        <w:pStyle w:val="Psmeno"/>
        <w:outlineLvl w:val="9"/>
      </w:pPr>
      <w:r>
        <w:t>Pro ty části díla, které byly v důsledku oprávněné reklamace Objednatele Zhotovitelem opraveny, běží záruční lhůta opětovně od počátku ode dne provedení reklamační opravy.</w:t>
      </w:r>
    </w:p>
    <w:p w14:paraId="6D269431" w14:textId="77777777" w:rsidR="00483D7F" w:rsidRDefault="00483D7F">
      <w:pPr>
        <w:pStyle w:val="Standard"/>
        <w:ind w:left="708"/>
        <w:jc w:val="both"/>
        <w:rPr>
          <w:rFonts w:ascii="Arial" w:hAnsi="Arial" w:cs="Arial"/>
          <w:sz w:val="24"/>
          <w:szCs w:val="24"/>
        </w:rPr>
      </w:pPr>
    </w:p>
    <w:p w14:paraId="7C100C1D" w14:textId="77777777" w:rsidR="00483D7F" w:rsidRDefault="00A042D4">
      <w:pPr>
        <w:pStyle w:val="OdstavecII"/>
        <w:outlineLvl w:val="9"/>
      </w:pPr>
      <w:r>
        <w:t>Podmínky odstranění reklamovaných vad</w:t>
      </w:r>
    </w:p>
    <w:p w14:paraId="0EADBF88" w14:textId="77777777" w:rsidR="00483D7F" w:rsidRDefault="00A042D4">
      <w:pPr>
        <w:pStyle w:val="Psmeno"/>
        <w:outlineLvl w:val="9"/>
      </w:pPr>
      <w:r>
        <w:t xml:space="preserve">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w:t>
      </w:r>
      <w:proofErr w:type="gramStart"/>
      <w:r>
        <w:t>vad(y).</w:t>
      </w:r>
      <w:proofErr w:type="gramEnd"/>
      <w:r>
        <w:t xml:space="preserve"> Tento termín nesmí být delší než 10 dnů ode dne obdržení reklamace, a to bez ohledu na to zda Zhotovitel reklamaci uznává či neuznává.</w:t>
      </w:r>
    </w:p>
    <w:p w14:paraId="3A9975C9" w14:textId="77777777" w:rsidR="00483D7F" w:rsidRDefault="00A042D4">
      <w:pPr>
        <w:pStyle w:val="Psmeno"/>
        <w:outlineLvl w:val="9"/>
      </w:pPr>
      <w:r>
        <w:t>Nenastoupí-li Zhotovitel k odstranění reklamované vady ve sjednané lhůtě, je Objednatel oprávněn pověřit odstraněním vady jinou odbornou právnickou nebo fyzickou osobu. Veškeré takto vzniklé náklady uhradí Objednateli Zhotovitel.</w:t>
      </w:r>
    </w:p>
    <w:p w14:paraId="2C486E65" w14:textId="77777777" w:rsidR="00483D7F" w:rsidRDefault="00A042D4">
      <w:pPr>
        <w:pStyle w:val="Psmeno"/>
        <w:outlineLvl w:val="9"/>
      </w:pPr>
      <w:r>
        <w:t>Jestliže Objednatel v reklamaci výslovně uvede a zhotovitel potvrdí, že se jedná o havárii, je Zhotovitel povinen nastoupit a zahájit odstraňování vady (havárie) nejpozději do 48 hod po obdržení reklamace (oznámení).</w:t>
      </w:r>
      <w:r>
        <w:tab/>
      </w:r>
    </w:p>
    <w:p w14:paraId="71BFF261" w14:textId="77777777" w:rsidR="00483D7F" w:rsidRDefault="00A042D4">
      <w:pPr>
        <w:pStyle w:val="OdstavecII"/>
        <w:keepNext w:val="0"/>
        <w:widowControl w:val="0"/>
        <w:outlineLvl w:val="9"/>
      </w:pPr>
      <w:r>
        <w:rPr>
          <w:b/>
        </w:rPr>
        <w:t>Stavení záruční doby</w:t>
      </w:r>
    </w:p>
    <w:p w14:paraId="6BC25D56" w14:textId="77777777" w:rsidR="00483D7F" w:rsidRDefault="00A042D4">
      <w:pPr>
        <w:pStyle w:val="OdstavecII"/>
        <w:keepNext w:val="0"/>
        <w:widowControl w:val="0"/>
        <w:ind w:left="856"/>
        <w:outlineLvl w:val="9"/>
      </w:pPr>
      <w:r>
        <w:t xml:space="preserve">Záruční doba vadné části Díla neběží od okamžiku Reklamace až do dne odstranění vady, příp. do dne uhrazení </w:t>
      </w:r>
      <w:r>
        <w:rPr>
          <w:bCs/>
          <w:lang w:eastAsia="ar-SA"/>
        </w:rPr>
        <w:t>přiměřené slevy z ceny Díla</w:t>
      </w:r>
      <w:r>
        <w:t>.</w:t>
      </w:r>
    </w:p>
    <w:p w14:paraId="1A838DE0" w14:textId="77777777" w:rsidR="00483D7F" w:rsidRDefault="00A042D4" w:rsidP="005B5F23">
      <w:pPr>
        <w:pStyle w:val="lnek"/>
        <w:keepNext w:val="0"/>
        <w:widowControl w:val="0"/>
        <w:numPr>
          <w:ilvl w:val="0"/>
          <w:numId w:val="11"/>
        </w:numPr>
      </w:pPr>
      <w:r>
        <w:t>Vlastnictví díla, nebezpečí škody, bankovní záruka a pojištění Zhotovitele</w:t>
      </w:r>
    </w:p>
    <w:p w14:paraId="43E697ED" w14:textId="77777777" w:rsidR="00483D7F" w:rsidRDefault="00A042D4">
      <w:pPr>
        <w:pStyle w:val="OdstavecII"/>
        <w:outlineLvl w:val="9"/>
      </w:pPr>
      <w:r>
        <w:rPr>
          <w:b/>
        </w:rPr>
        <w:t>Vlastnictví díla</w:t>
      </w:r>
    </w:p>
    <w:p w14:paraId="005F38DE" w14:textId="77777777" w:rsidR="00483D7F" w:rsidRDefault="00A042D4">
      <w:pPr>
        <w:pStyle w:val="Psmeno"/>
        <w:outlineLvl w:val="9"/>
      </w:pPr>
      <w:r>
        <w:t>Vlastníkem zhotovovaného díla je od počátku Objednatel.</w:t>
      </w:r>
    </w:p>
    <w:p w14:paraId="601540FD" w14:textId="77777777" w:rsidR="00483D7F" w:rsidRDefault="00A042D4">
      <w:pPr>
        <w:pStyle w:val="OdstavecII"/>
        <w:keepNext w:val="0"/>
        <w:widowControl w:val="0"/>
        <w:outlineLvl w:val="9"/>
      </w:pPr>
      <w:r>
        <w:rPr>
          <w:b/>
        </w:rPr>
        <w:t>Nebezpečí škody</w:t>
      </w:r>
    </w:p>
    <w:p w14:paraId="2A6B076C" w14:textId="77777777" w:rsidR="00483D7F" w:rsidRDefault="00A042D4">
      <w:pPr>
        <w:pStyle w:val="Psmeno"/>
        <w:outlineLvl w:val="9"/>
      </w:pPr>
      <w:r>
        <w:t>Nebezpečí škody ve smyslu § 2624 zákona č. 89/2012 Sb., občanský zákoník, ve znění pozdějších předpisů, nese od počátku Zhotovitel, a to až do doby řádného předání a převzetí díla mezi Zhotovitelem a Objednatelem.</w:t>
      </w:r>
    </w:p>
    <w:p w14:paraId="67089678" w14:textId="77777777" w:rsidR="00483D7F" w:rsidRDefault="00A042D4">
      <w:pPr>
        <w:pStyle w:val="Psmeno"/>
        <w:outlineLvl w:val="9"/>
      </w:pPr>
      <w:r>
        <w:rPr>
          <w:b/>
        </w:rPr>
        <w:t>Pojištění Zhotovitele</w:t>
      </w:r>
    </w:p>
    <w:p w14:paraId="4F816A6F" w14:textId="77777777" w:rsidR="00483D7F" w:rsidRDefault="00A042D4">
      <w:pPr>
        <w:pStyle w:val="Psmeno"/>
        <w:outlineLvl w:val="9"/>
      </w:pPr>
      <w:r>
        <w:rPr>
          <w:rFonts w:cs="Times New Roman"/>
          <w:bCs w:val="0"/>
          <w:color w:val="000000"/>
        </w:rPr>
        <w:t>Zhotovitel je povinen být po celou dobu trvání smlouvy pojištěn proti škodám způsobeným jeho činností včetně možných škod pracovníků zhotovitele, a to až do výše ceny díla.</w:t>
      </w:r>
    </w:p>
    <w:p w14:paraId="32DD134B" w14:textId="77777777" w:rsidR="00483D7F" w:rsidRDefault="00A042D4">
      <w:pPr>
        <w:pStyle w:val="Psmeno"/>
        <w:outlineLvl w:val="9"/>
      </w:pPr>
      <w:r>
        <w:rPr>
          <w:rFonts w:cs="Times New Roman"/>
          <w:bCs w:val="0"/>
          <w:color w:val="000000"/>
        </w:rPr>
        <w:t>Náklady na pojištění nese Zhotovitel a má je zahrnuty ve sjednané ceně.</w:t>
      </w:r>
    </w:p>
    <w:p w14:paraId="286FF30C" w14:textId="77777777" w:rsidR="00483D7F" w:rsidRDefault="00A042D4" w:rsidP="005B5F23">
      <w:pPr>
        <w:pStyle w:val="lnek"/>
        <w:keepNext w:val="0"/>
        <w:widowControl w:val="0"/>
        <w:numPr>
          <w:ilvl w:val="0"/>
          <w:numId w:val="11"/>
        </w:numPr>
      </w:pPr>
      <w:r>
        <w:t>Smluvní pokuty a náhrada škody</w:t>
      </w:r>
    </w:p>
    <w:p w14:paraId="69CBCD80" w14:textId="77777777" w:rsidR="00483D7F" w:rsidRDefault="00A042D4">
      <w:pPr>
        <w:pStyle w:val="OdstavecII"/>
        <w:outlineLvl w:val="9"/>
      </w:pPr>
      <w:r>
        <w:t>Sankce za neplnění dohodnutých termínů</w:t>
      </w:r>
    </w:p>
    <w:p w14:paraId="4A97A5E7" w14:textId="77777777" w:rsidR="00483D7F" w:rsidRDefault="00A042D4">
      <w:pPr>
        <w:pStyle w:val="Psmeno"/>
        <w:outlineLvl w:val="9"/>
      </w:pPr>
      <w:r>
        <w:t>Pokud bude Zhotovitel v prodlení proti termínu dokončení plnění je povinen zaplatit Objednateli smluvní pokutu ve výši 2.000,- Kč za každý i započatý den prodlení.</w:t>
      </w:r>
    </w:p>
    <w:p w14:paraId="36C4792B" w14:textId="77777777" w:rsidR="00483D7F" w:rsidRDefault="00A042D4">
      <w:pPr>
        <w:pStyle w:val="Psmeno"/>
        <w:outlineLvl w:val="9"/>
      </w:pPr>
      <w:r>
        <w:t>Pokud bude Zhotovitel v prodlení proti termínu dle odst. IV. 3) této smlouvy o více jak 15 dnů je povinen zaplatit Objednateli další smluvní pokutu ve výši dalších 2.000,- Kč za šestnáctý a každý další i započatý den prodlení.</w:t>
      </w:r>
    </w:p>
    <w:p w14:paraId="2A692FD4" w14:textId="77777777" w:rsidR="00483D7F" w:rsidRDefault="00A042D4">
      <w:pPr>
        <w:pStyle w:val="Psmeno"/>
        <w:outlineLvl w:val="9"/>
      </w:pPr>
      <w:r>
        <w:t xml:space="preserve">Prodlení Zhotovitele proti termínu dle odst. IV. 3). </w:t>
      </w:r>
      <w:proofErr w:type="gramStart"/>
      <w:r>
        <w:t>této</w:t>
      </w:r>
      <w:proofErr w:type="gramEnd"/>
      <w:r>
        <w:t xml:space="preserve"> smlouvy delší jak 30 dnů se považuje za podstatné porušení </w:t>
      </w:r>
      <w:r>
        <w:lastRenderedPageBreak/>
        <w:t>smlouvy.</w:t>
      </w:r>
    </w:p>
    <w:p w14:paraId="205C9D40" w14:textId="77777777" w:rsidR="00483D7F" w:rsidRDefault="00A042D4">
      <w:pPr>
        <w:pStyle w:val="OdstavecII"/>
        <w:outlineLvl w:val="9"/>
      </w:pPr>
      <w:r>
        <w:t>Sankce za neodstranění vad a nedodělků zjištěných při předání a převzetí díla</w:t>
      </w:r>
    </w:p>
    <w:p w14:paraId="1C0973CC" w14:textId="77777777" w:rsidR="00483D7F" w:rsidRDefault="00A042D4">
      <w:pPr>
        <w:pStyle w:val="Psmeno"/>
        <w:outlineLvl w:val="9"/>
      </w:pPr>
      <w:r>
        <w:t>Pokud Zhotovitel nenastoupí do pěti dnů od Termínu předání a převzetí díla k odstraňování vad či nedodělků uvedených v zápise o předání a převzetí díla, je povinen zaplatit Objednateli smluvní pokutu 1.000,- Kč za každý nedodělek či vadu, na jejichž odstraňování nenastoupil ve sjednaném termínu, a za každý den prodlení.</w:t>
      </w:r>
    </w:p>
    <w:p w14:paraId="31AC20E4" w14:textId="77777777" w:rsidR="00483D7F" w:rsidRDefault="00A042D4">
      <w:pPr>
        <w:pStyle w:val="Psmeno"/>
        <w:outlineLvl w:val="9"/>
      </w:pPr>
      <w:r>
        <w:t>Pokud Zhotovitel neodstraní nedodělky či vady uvedené v zápise o předání a převzetí díla v dohodnutém termínu zaplatí objednateli smluvní pokutu 1.000,- Kč za každý nedodělek či vadu, u nichž je v prodlení a za každý den prodlení.</w:t>
      </w:r>
    </w:p>
    <w:p w14:paraId="3376A51E" w14:textId="77777777" w:rsidR="00483D7F" w:rsidRDefault="00A042D4">
      <w:pPr>
        <w:pStyle w:val="OdstavecII"/>
        <w:outlineLvl w:val="9"/>
      </w:pPr>
      <w:r>
        <w:t>Sankce za neodstranění reklamovaných vad</w:t>
      </w:r>
    </w:p>
    <w:p w14:paraId="69A94504" w14:textId="77777777" w:rsidR="00483D7F" w:rsidRDefault="00A042D4">
      <w:pPr>
        <w:pStyle w:val="Psmeno"/>
        <w:outlineLvl w:val="9"/>
      </w:pPr>
      <w:r>
        <w:t>Pokud Zhotovitel nenastoupí ve sjednaném termínu, nejpozději však ve lhůtě do deseti dnů ode dne obdržení reklamace Objednatele k odstraňování reklamované vady (případně vad), je povinen zaplatit Objednateli smluvní pokutu 1.000,- Kč za každou reklamovanou vadu, na jejíž odstraňování nenastoupil ve sjednaném termínu a za každý den prodlení.</w:t>
      </w:r>
    </w:p>
    <w:p w14:paraId="1DC9917B" w14:textId="77777777" w:rsidR="00483D7F" w:rsidRDefault="00A042D4">
      <w:pPr>
        <w:pStyle w:val="Psmeno"/>
        <w:outlineLvl w:val="9"/>
      </w:pPr>
      <w:r>
        <w:t>Pokud Zhotovitel neodstraní reklamovanou vadu ve sjednaném termínu, je povinen zaplatit Objednateli smluvní pokutu 2.000,- Kč za každou reklamovanou vadu, u níž je v prodlení a za každý den prodlení.</w:t>
      </w:r>
    </w:p>
    <w:p w14:paraId="58DEEC28" w14:textId="77777777" w:rsidR="00483D7F" w:rsidRDefault="00A042D4">
      <w:pPr>
        <w:pStyle w:val="Psmeno"/>
        <w:outlineLvl w:val="9"/>
      </w:pPr>
      <w:r>
        <w:t>Označil-li Objednatel v reklamaci, že se jedná o vadu, která brání řádnému užívání díla, případně hrozí nebezpečí škody velkého rozsahu (havárie), sjednávají obě smluvní strany smluvní pokuty v dvojnásobné výši.</w:t>
      </w:r>
    </w:p>
    <w:p w14:paraId="7B169784" w14:textId="77777777" w:rsidR="00483D7F" w:rsidRDefault="00A042D4">
      <w:pPr>
        <w:pStyle w:val="OdstavecII"/>
        <w:outlineLvl w:val="9"/>
      </w:pPr>
      <w:r>
        <w:t>Sankce za nevyklizení staveniště</w:t>
      </w:r>
    </w:p>
    <w:p w14:paraId="2CBF8CC1" w14:textId="77777777" w:rsidR="00483D7F" w:rsidRDefault="00A042D4">
      <w:pPr>
        <w:pStyle w:val="Psmeno"/>
        <w:outlineLvl w:val="9"/>
      </w:pPr>
      <w:r>
        <w:t>Pokud Zhotovitel nevyklidí staveniště ve sjednaném termínu, nejpozději však ve lhůtě do patnácti dnů od Termínu předání a převzetí díla, je povinen zaplatit Objednateli smluvní pokutu 2.000,- Kč za každý i započatý den prodlení.</w:t>
      </w:r>
    </w:p>
    <w:p w14:paraId="4B878DDF" w14:textId="77777777" w:rsidR="00483D7F" w:rsidRDefault="00A042D4">
      <w:pPr>
        <w:pStyle w:val="OdstavecII"/>
        <w:outlineLvl w:val="9"/>
      </w:pPr>
      <w:r>
        <w:t>Úrok z prodlení a majetkové sankce za prodlení s úhradou</w:t>
      </w:r>
    </w:p>
    <w:p w14:paraId="2A5A81F9" w14:textId="77777777" w:rsidR="00483D7F" w:rsidRDefault="00A042D4">
      <w:pPr>
        <w:pStyle w:val="Psmeno"/>
        <w:outlineLvl w:val="9"/>
      </w:pPr>
      <w:r>
        <w:t>Pokud bude Objednatel v prodlení s úhradou faktury proti sjednanému termínu je povinen zaplatit Zhotoviteli úrok z prodlení ve výši 1.000,- za každý i započatý den prodlení.</w:t>
      </w:r>
    </w:p>
    <w:p w14:paraId="6D38FEC0" w14:textId="77777777" w:rsidR="00483D7F" w:rsidRDefault="00A042D4">
      <w:pPr>
        <w:pStyle w:val="OdstavecII"/>
        <w:outlineLvl w:val="9"/>
      </w:pPr>
      <w:r>
        <w:t>Objednatel může případné vzniklé sankce odečíst z vystavené faktury Zhotovitele.</w:t>
      </w:r>
    </w:p>
    <w:p w14:paraId="3E920F06" w14:textId="77777777" w:rsidR="00483D7F" w:rsidRDefault="00A042D4">
      <w:pPr>
        <w:pStyle w:val="OdstavecII"/>
        <w:keepNext w:val="0"/>
        <w:widowControl w:val="0"/>
        <w:outlineLvl w:val="9"/>
      </w:pPr>
      <w:r>
        <w:t>Zaplacením smluvní pokuty není dotčen nárok Objednatele na náhradu škody způsobené mu porušením povinnosti Zhotovitele, ke které se vztahuje smluvní pokuta. To platí i tehdy, bude-li smluvní pokuta snížena rozhodnutím soudu.</w:t>
      </w:r>
    </w:p>
    <w:p w14:paraId="04573C04" w14:textId="77777777" w:rsidR="00483D7F" w:rsidRDefault="00A042D4" w:rsidP="005B5F23">
      <w:pPr>
        <w:pStyle w:val="lnek"/>
        <w:keepNext w:val="0"/>
        <w:widowControl w:val="0"/>
        <w:numPr>
          <w:ilvl w:val="0"/>
          <w:numId w:val="11"/>
        </w:numPr>
      </w:pPr>
      <w:bookmarkStart w:id="2" w:name="OLE_LINK1"/>
      <w:r>
        <w:t>Odstoupení od Smlouvy</w:t>
      </w:r>
      <w:bookmarkEnd w:id="2"/>
    </w:p>
    <w:p w14:paraId="21A608F9" w14:textId="77777777" w:rsidR="00483D7F" w:rsidRDefault="00A042D4">
      <w:pPr>
        <w:pStyle w:val="OdstavecII"/>
        <w:keepNext w:val="0"/>
        <w:widowControl w:val="0"/>
        <w:outlineLvl w:val="9"/>
      </w:pPr>
      <w:r>
        <w:t xml:space="preserve">Závazky, u kterých ze smlouvy nebo z příslušného právního předpisu vyplývá, že by měly trvat i po zrušení závazků ze smlouvy dle </w:t>
      </w:r>
      <w:proofErr w:type="spellStart"/>
      <w:r>
        <w:rPr>
          <w:color w:val="00000A"/>
        </w:rPr>
        <w:t>ust</w:t>
      </w:r>
      <w:proofErr w:type="spellEnd"/>
      <w:r>
        <w:rPr>
          <w:color w:val="00000A"/>
        </w:rPr>
        <w:t>. XI. smlouvy</w:t>
      </w:r>
      <w:r>
        <w:t>, se zrušení závazků nedotýká. To platí zejména pro plnění poskytnutá Smluvními stranami před zrušením závazků, nárok Objednatele na zaplacení smluvních pokut, nárok na uspokojení práv z jakýchkoli vad Díla, povinnosti Zhotovitele související s poskytnutou zárukou za jakost, ustanovení Smlouvy o pojištění, Licencích, ustanovení upravující důsledky zrušení závazků a povinnosti uložené příslušnými účinnými právními předpisy nebo rozhodnutími Zhotoviteli jako zhotoviteli stavby a původci odpadu. Práva a povinnosti Smluvních stran, které vzniknou po zrušení závazků jako důsledek jednání uskutečněného před tímto zrušením, zůstávají nedotčeny, není-li ve smlouvě stanoveno jinak nebo nedohodnou-li se Smluvní strany jinak.</w:t>
      </w:r>
    </w:p>
    <w:p w14:paraId="79B2EFAD" w14:textId="77777777" w:rsidR="00483D7F" w:rsidRDefault="00A042D4">
      <w:pPr>
        <w:pStyle w:val="OdstavecII"/>
        <w:keepNext w:val="0"/>
        <w:widowControl w:val="0"/>
        <w:outlineLvl w:val="9"/>
      </w:pPr>
      <w:r>
        <w:rPr>
          <w:rStyle w:val="Nadpis2CharChar"/>
          <w:b/>
          <w:sz w:val="22"/>
        </w:rPr>
        <w:t>Odstoupení od Smlouvy</w:t>
      </w:r>
    </w:p>
    <w:p w14:paraId="60A1BB07" w14:textId="77777777" w:rsidR="00483D7F" w:rsidRDefault="00A042D4">
      <w:pPr>
        <w:pStyle w:val="OdstavecII"/>
        <w:outlineLvl w:val="9"/>
      </w:pPr>
      <w:bookmarkStart w:id="3" w:name="_Toc163379228"/>
      <w:bookmarkStart w:id="4" w:name="_Toc163309925"/>
      <w:bookmarkStart w:id="5" w:name="_Toc46317814"/>
      <w:bookmarkStart w:id="6" w:name="_Toc46159743"/>
      <w:bookmarkStart w:id="7" w:name="Bookmark"/>
      <w:r>
        <w:rPr>
          <w:rFonts w:cs="Arial"/>
          <w:bCs/>
          <w:color w:val="00000A"/>
          <w:lang w:eastAsia="cs-CZ"/>
        </w:rPr>
        <w:t>Důvody opravňující k odstoupení od smlouvy</w:t>
      </w:r>
    </w:p>
    <w:p w14:paraId="3790ED0F" w14:textId="77777777" w:rsidR="00483D7F" w:rsidRDefault="00A042D4">
      <w:pPr>
        <w:pStyle w:val="Psmeno"/>
        <w:outlineLvl w:val="9"/>
      </w:pPr>
      <w:r>
        <w:t xml:space="preserve">Každá ze smluvních stran je oprávněna od této smlouvy odstoupit v případě podstatného porušení smluvních </w:t>
      </w:r>
      <w:r>
        <w:lastRenderedPageBreak/>
        <w:t>povinností vyplývajících z této smlouvy druhou smluvní stranou. Účinky odstoupení nastávají okamžikem doručení písemného projevu vůle o odstoupení druhé smluvní straně.</w:t>
      </w:r>
    </w:p>
    <w:p w14:paraId="4DE33968" w14:textId="77777777" w:rsidR="00483D7F" w:rsidRDefault="00A042D4">
      <w:pPr>
        <w:pStyle w:val="Psmeno"/>
        <w:outlineLvl w:val="9"/>
      </w:pPr>
      <w:r>
        <w:t>Od smlouvy mohou smluvní strany odstoupit i v případech nepodstatných porušení smluvních povinností, jestliže oprávněná strana stranu povinnou na tuto skutečnost písemně upozorní, stanoví pro sjednání nápravy povaze věci přiměřenou dodatečnou lhůtu a výslovně tuto okolnost označí jako důvod pro možné odstoupení od smlouvy, a strana povinná příslušnou povinnost nesplní ani v této dodatečné lhůtě.</w:t>
      </w:r>
    </w:p>
    <w:p w14:paraId="211E2645" w14:textId="77777777" w:rsidR="00483D7F" w:rsidRDefault="00A042D4">
      <w:pPr>
        <w:pStyle w:val="Psmeno"/>
        <w:outlineLvl w:val="9"/>
      </w:pPr>
      <w:r>
        <w:t>Do 15 dnů od odstoupení od smlouvy jsou smluvní strany povinny provést inventarizaci doposud provedených prací a přijatých plateb a provedou vzájemné vypořádání. Zhotovitel zároveň v této lhůtě vyklidí staveniště a předá je Objednateli.</w:t>
      </w:r>
    </w:p>
    <w:bookmarkEnd w:id="3"/>
    <w:bookmarkEnd w:id="4"/>
    <w:bookmarkEnd w:id="5"/>
    <w:bookmarkEnd w:id="6"/>
    <w:bookmarkEnd w:id="7"/>
    <w:p w14:paraId="1CAEF697" w14:textId="77777777" w:rsidR="00483D7F" w:rsidRDefault="00A042D4">
      <w:pPr>
        <w:pStyle w:val="OdstavecII"/>
        <w:keepNext w:val="0"/>
        <w:widowControl w:val="0"/>
        <w:outlineLvl w:val="9"/>
      </w:pPr>
      <w:r>
        <w:rPr>
          <w:b/>
        </w:rPr>
        <w:t>Dodatky ke Smlouvě</w:t>
      </w:r>
    </w:p>
    <w:p w14:paraId="7F36CA4E" w14:textId="77777777" w:rsidR="00483D7F" w:rsidRDefault="00A042D4">
      <w:pPr>
        <w:pStyle w:val="Psmeno"/>
        <w:outlineLvl w:val="9"/>
      </w:pPr>
      <w:r>
        <w:t>Není-li výslovně ujednáno jinak, lze Smlouvu měnit nebo doplnit pouze písemnými průběžně číslovanými dodatky. Dodatky musí být jako takové označeny a podepsány oběma Smluvními stranami a podléhají témuž smluvnímu režimu jako Smlouva.</w:t>
      </w:r>
    </w:p>
    <w:p w14:paraId="73FC0F2A" w14:textId="77777777" w:rsidR="00483D7F" w:rsidRDefault="00A042D4" w:rsidP="005B5F23">
      <w:pPr>
        <w:pStyle w:val="lnek"/>
        <w:keepNext w:val="0"/>
        <w:widowControl w:val="0"/>
        <w:numPr>
          <w:ilvl w:val="0"/>
          <w:numId w:val="11"/>
        </w:numPr>
      </w:pPr>
      <w:r>
        <w:t>Závěrečná ujednání</w:t>
      </w:r>
    </w:p>
    <w:p w14:paraId="27DEAFC7" w14:textId="77777777" w:rsidR="00483D7F" w:rsidRDefault="00A042D4">
      <w:pPr>
        <w:pStyle w:val="OdstavecII"/>
        <w:keepNext w:val="0"/>
        <w:widowControl w:val="0"/>
        <w:outlineLvl w:val="1"/>
      </w:pPr>
      <w:r>
        <w:rPr>
          <w:b/>
        </w:rPr>
        <w:t>Uzavření, uveřejnění a účinnost Smlouvy</w:t>
      </w:r>
    </w:p>
    <w:p w14:paraId="250A1FF7" w14:textId="77777777" w:rsidR="00483D7F" w:rsidRDefault="00A042D4">
      <w:pPr>
        <w:pStyle w:val="Psmeno"/>
        <w:ind w:left="1135" w:hanging="851"/>
        <w:outlineLvl w:val="2"/>
      </w:pPr>
      <w:r>
        <w:t>Smlouva je uzavřena dnem posledního podpisu zástupců Smluvních stran.</w:t>
      </w:r>
    </w:p>
    <w:p w14:paraId="107902D4" w14:textId="77777777" w:rsidR="00483D7F" w:rsidRDefault="00A042D4">
      <w:pPr>
        <w:pStyle w:val="Psmeno"/>
        <w:outlineLvl w:val="9"/>
      </w:pPr>
      <w:r>
        <w:t>Zhotovitel se zavazuje strpět uveřejnění kopie Smlouvy ve znění, v jakém byla uzavřena, a to včetně případných dodatků.</w:t>
      </w:r>
    </w:p>
    <w:p w14:paraId="0D6E260F" w14:textId="77777777" w:rsidR="00483D7F" w:rsidRDefault="00A042D4">
      <w:pPr>
        <w:pStyle w:val="Psmeno"/>
        <w:outlineLvl w:val="9"/>
      </w:pPr>
      <w:r>
        <w:t>Smlouva nabývá účinnosti dnem uveřejnění v Registru smluv.</w:t>
      </w:r>
    </w:p>
    <w:p w14:paraId="55B6B2EA" w14:textId="77777777" w:rsidR="00483D7F" w:rsidRDefault="00A042D4">
      <w:pPr>
        <w:pStyle w:val="OdstavecII"/>
        <w:outlineLvl w:val="9"/>
      </w:pPr>
      <w:r>
        <w:t>Objednatel je povinným subjektem dle zákona č. 340/2015 Sb., o registru smluv (dále jen “zákon o registru smluv“). Zhotovitel bere na vědomí a výslovně souhlasí s tím, že tato smlouva, podléhá uveřejnění v Registru smluv (informační systém veřejné správy, jehož správcem je Ministerstvo vnitra). Objednatel se zavazuje, že provede uveřejnění této smlouvy dle příslušného zákona o registru smluv.</w:t>
      </w:r>
    </w:p>
    <w:p w14:paraId="5CFA8DF4" w14:textId="77777777" w:rsidR="00483D7F" w:rsidRDefault="00A042D4">
      <w:pPr>
        <w:pStyle w:val="OdstavecII"/>
        <w:outlineLvl w:val="9"/>
      </w:pPr>
      <w:r>
        <w:t>V souladu s ustanovením § 219 zákona č. 134/2016 Sb., o zadávání veřejných zakázek, objednatel uveřejní na svém profilu zadavatele smlouvu včetně všech jejích změn a dodatků a výši skutečně uhrazené ceny za plnění této smlouvy.</w:t>
      </w:r>
    </w:p>
    <w:p w14:paraId="1324A668" w14:textId="77777777" w:rsidR="00483D7F" w:rsidRDefault="00A042D4">
      <w:pPr>
        <w:pStyle w:val="OdstavecII"/>
        <w:outlineLvl w:val="9"/>
      </w:pPr>
      <w:r>
        <w:t xml:space="preserve">Objednatel zveřejní smlouvu dle ustanovení výše tohoto článku v plném znění. V případě, že smlouva obsahuje utajované informace, obchodní tajemství dle § 504 </w:t>
      </w:r>
      <w:proofErr w:type="spellStart"/>
      <w:r>
        <w:t>obč</w:t>
      </w:r>
      <w:proofErr w:type="spellEnd"/>
      <w:r>
        <w:t xml:space="preserve">. </w:t>
      </w:r>
      <w:proofErr w:type="gramStart"/>
      <w:r>
        <w:t>zákoníku</w:t>
      </w:r>
      <w:proofErr w:type="gramEnd"/>
      <w:r>
        <w:t>, osobní/citlivé údaje, práva duševního vlastnictví či jiné informace, které nelze poskytnout při postupu podle předpisů upravujících svobodný přístup k informacím (dále jen „chráněné informace“), je Zhotovitel povinen nejpozději v den uzavření smlouvy tuto skutečnost sdělit objednateli, tyto informace přesně identifikovat a kvalifikovat právní důvod jejich ochrany. Tyto části smlouvy (chráněné informace) pak objednatelem nebudou uveřejněny. V opačném případě je zhotovitel seznámen se skutečností, že zveřejnění smlouvy v plném znění dle citovaných zákonů se nepovažuje za porušení obchodního tajemství a že smlouva neobsahuje ani jiné chráněné informace a zhotovitel s jejím zveřejněním výslovně souhlasí.</w:t>
      </w:r>
    </w:p>
    <w:p w14:paraId="00109251" w14:textId="77777777" w:rsidR="00483D7F" w:rsidRDefault="00A042D4">
      <w:pPr>
        <w:pStyle w:val="OdstavecII"/>
        <w:keepNext w:val="0"/>
        <w:widowControl w:val="0"/>
        <w:outlineLvl w:val="9"/>
      </w:pPr>
      <w:r>
        <w:t>Zhotovitel je povinen spolupůsobit při výkonu finanční kontroly ve smyslu § 2 písm. e) a § 13 zákona č. 320/2001 Sb., o finanční kontrole ve veřejné správě a o změně některých zákonů (zákon o finanční kontrole), ve znění pozdějších předpisů, tj. poskytnout kontrolním orgánům veškeré doklady týkající se plnění této Smlouvy a tyto doklady uchovávat minimálně po dobu 10 let od uzavření této Smlouvy; stejnou povinnost zajistí Zhotovitel i u svých subdodavatelů.</w:t>
      </w:r>
    </w:p>
    <w:p w14:paraId="16C9D930" w14:textId="77777777" w:rsidR="00483D7F" w:rsidRDefault="00A042D4">
      <w:pPr>
        <w:pStyle w:val="OdstavecII"/>
        <w:keepNext w:val="0"/>
        <w:widowControl w:val="0"/>
        <w:outlineLvl w:val="9"/>
      </w:pPr>
      <w:r>
        <w:t xml:space="preserve">Není-li ve Smlouvě dohodnuto jinak, řídí se práva a povinnosti Smluvních stran, zejména práva a povinnosti </w:t>
      </w:r>
      <w:r>
        <w:lastRenderedPageBreak/>
        <w:t>Smlouvou neupravené či výslovně nevyloučené, příslušnými ustanoveními OZ a dalšími právními předpisy účinnými ke dni uzavření Smlouvy.</w:t>
      </w:r>
    </w:p>
    <w:p w14:paraId="589DBCE9" w14:textId="77777777" w:rsidR="00483D7F" w:rsidRDefault="00A042D4">
      <w:pPr>
        <w:pStyle w:val="OdstavecII"/>
        <w:keepNext w:val="0"/>
        <w:widowControl w:val="0"/>
        <w:outlineLvl w:val="9"/>
      </w:pPr>
      <w:r>
        <w:t>Objednatel je oprávněn započíst vůči jakékoli pohledávce Zhotovitele za Objednatelem, i nesplatné, jakoukoli svou pohledávku, i nesplatnou, za Zhotovitelem. Pohledávky Objednatele a Zhotovitele započtením zanikají ve výši, ve které se kryjí.</w:t>
      </w:r>
    </w:p>
    <w:p w14:paraId="3665202A" w14:textId="77777777" w:rsidR="00483D7F" w:rsidRDefault="00A042D4">
      <w:pPr>
        <w:pStyle w:val="OdstavecII"/>
        <w:keepNext w:val="0"/>
        <w:widowControl w:val="0"/>
        <w:outlineLvl w:val="9"/>
      </w:pPr>
      <w:r>
        <w:t>Zhotovitel se zavazuje, že na fakturu uvede vždy takové bankovní spojení, které bude do tuzemské banky, a které bude mít v době vystavení a splatnosti faktury zveřejněno finančním úřadem na internetu, tak, jak to vyžaduje zákon č. 235/2004 Sb., o dani z přidané hodnoty, v platném znění (dále jen „zákon o DPH“), aby se Objednatel nedostal do pozice ručitele za odvod DPH za Zhotovitele z důvodu platby na nezveřejněný či na zahraniční bankovní účet.</w:t>
      </w:r>
    </w:p>
    <w:p w14:paraId="608FB3A3" w14:textId="77777777" w:rsidR="00483D7F" w:rsidRDefault="00A042D4">
      <w:pPr>
        <w:pStyle w:val="OdstavecII"/>
        <w:keepNext w:val="0"/>
        <w:widowControl w:val="0"/>
        <w:outlineLvl w:val="9"/>
      </w:pPr>
      <w:r>
        <w:t>Pokud se Zhotovitel do data splatnosti faktury stane tzv. nespolehlivým plátcem DPH ve smyslu ustanovení § 106a zákona o DPH a Objednatel se tak dostane do pozice, kdy dle zákona o DPH ručí za odvod DPH ze strany Zhotovitele, je Zhotovitel povinen o této skutečnosti Objednatele bezodkladně informovat.</w:t>
      </w:r>
    </w:p>
    <w:p w14:paraId="03EB5FE4" w14:textId="77777777" w:rsidR="00483D7F" w:rsidRDefault="00A042D4">
      <w:pPr>
        <w:pStyle w:val="OdstavecII"/>
        <w:keepNext w:val="0"/>
        <w:widowControl w:val="0"/>
        <w:outlineLvl w:val="9"/>
      </w:pPr>
      <w:r>
        <w:t xml:space="preserve">Pokud se Objednatel dostane do pozice, kdy ze zákona ručí za odvod DPH za Zhotovitele (např. z důvodů popsaných v bodě XII. 8) nebo XII. 9). </w:t>
      </w:r>
      <w:proofErr w:type="gramStart"/>
      <w:r>
        <w:t>této</w:t>
      </w:r>
      <w:proofErr w:type="gramEnd"/>
      <w:r>
        <w:t xml:space="preserve"> smlouvy), je Objednatel oprávněn uhradit Zhotoviteli hodnotu faktury pouze ve výši bez DPH a DPH odvést na účet místně příslušného finančního úřadu Zhotovitele a Zhotovitel s tímto postupem souhlasí. Dále v případě, že nastanou skutečnosti uvedené v bodě XII. 8) tohoto článku, má Objednatel také právo pozastavit platbu celé částky závazku, a to do doby, než mu Zhotovitel sdělí číslo takového bankovního účtu, který je veden v české bance a je zveřejněn finančním úřadem. Závazek se tím v obou případech považuje za splněný řádně a včas a Objednatel se nedostává do prodlení s úhradou. Zhotovitel pro tento případ prohlašuje, že jeho místně příslušným finančním úřadem pro DPH je </w:t>
      </w:r>
      <w:r>
        <w:rPr>
          <w:shd w:val="clear" w:color="auto" w:fill="FFFF00"/>
        </w:rPr>
        <w:t>……………..</w:t>
      </w:r>
      <w:r>
        <w:t xml:space="preserve"> (doplní účastník), a že v případě změny místně příslušného finančního úřadu bude Objednatele o této skutečnosti neprodleně informovat, jinak Zhotovitel ponese případné náklady plynoucí ze skutečnosti, že částka DPH nebyla včas poukázána správnému finančnímu úřadu.</w:t>
      </w:r>
    </w:p>
    <w:p w14:paraId="77CA61FA" w14:textId="77777777" w:rsidR="00483D7F" w:rsidRDefault="00A042D4">
      <w:pPr>
        <w:pStyle w:val="OdstavecII"/>
        <w:keepNext w:val="0"/>
        <w:widowControl w:val="0"/>
        <w:outlineLvl w:val="9"/>
      </w:pPr>
      <w:r>
        <w:t>Ustanovení XII. 8 až XII. 10) se týkají Zhotovitele, kterému je přiděleno české DIČ.</w:t>
      </w:r>
    </w:p>
    <w:p w14:paraId="2A1D9DD8" w14:textId="77777777" w:rsidR="00483D7F" w:rsidRDefault="00A042D4">
      <w:pPr>
        <w:pStyle w:val="OdstavecII"/>
        <w:keepNext w:val="0"/>
        <w:widowControl w:val="0"/>
        <w:outlineLvl w:val="9"/>
      </w:pPr>
      <w:r>
        <w:t>Zhotovitel je povinen Objednateli uhradit veškerou škodu, která mu vznikne nedodržením povinností uvedených výše v čl. XII. 8 až XII. 10), a navíc je Objednatel oprávněn odstoupit od této smlouvy. Odstoupení se stává účinným dnem jeho doručení Zhotoviteli.</w:t>
      </w:r>
    </w:p>
    <w:p w14:paraId="4D3D4235" w14:textId="77777777" w:rsidR="00483D7F" w:rsidRDefault="00A042D4">
      <w:pPr>
        <w:pStyle w:val="OdstavecII"/>
        <w:keepNext w:val="0"/>
        <w:widowControl w:val="0"/>
        <w:outlineLvl w:val="9"/>
      </w:pPr>
      <w:r>
        <w:t>Zhotovitel je oprávněn převést svoje práva a povinnosti ze Smlouvy na třetí osobu pouze s předchozím písemným souhlasem Objednatele. § 1879 OZ se nepoužije.</w:t>
      </w:r>
    </w:p>
    <w:p w14:paraId="4221C3D2" w14:textId="77777777" w:rsidR="00483D7F" w:rsidRDefault="00A042D4">
      <w:pPr>
        <w:pStyle w:val="OdstavecII"/>
        <w:keepNext w:val="0"/>
        <w:widowControl w:val="0"/>
        <w:outlineLvl w:val="9"/>
      </w:pPr>
      <w:r>
        <w:t>Pokud se stane některé ustanovení Smlouvy neplatné nebo neúčinné, nedotýká se to ostatních ustanovení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24621D97" w14:textId="77777777" w:rsidR="00483D7F" w:rsidRDefault="00A042D4">
      <w:pPr>
        <w:pStyle w:val="OdstavecII"/>
        <w:keepNext w:val="0"/>
        <w:widowControl w:val="0"/>
        <w:outlineLvl w:val="9"/>
      </w:pPr>
      <w:r>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w:t>
      </w:r>
    </w:p>
    <w:p w14:paraId="6315FC93" w14:textId="77777777" w:rsidR="00483D7F" w:rsidRDefault="00A042D4">
      <w:pPr>
        <w:pStyle w:val="OdstavecII"/>
        <w:keepNext w:val="0"/>
        <w:widowControl w:val="0"/>
        <w:outlineLvl w:val="9"/>
      </w:pPr>
      <w:r>
        <w:t>Smlouva obsahuje úplné ujednání o jejím předmětu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5D87819F" w14:textId="77777777" w:rsidR="00483D7F" w:rsidRDefault="00A042D4">
      <w:pPr>
        <w:pStyle w:val="OdstavecII"/>
        <w:outlineLvl w:val="9"/>
      </w:pPr>
      <w:r>
        <w:lastRenderedPageBreak/>
        <w:t>Smluvní strany potvrzují, že si Smlouvu před jejím podpisem přečetly a s jejím obsahem souhlasí. Smlouva bude uzavřena připojením zaručených/kvalifikovaných elektronických podpisů obou Smluvních stran.</w:t>
      </w:r>
    </w:p>
    <w:p w14:paraId="32849205" w14:textId="77777777" w:rsidR="00483D7F" w:rsidRDefault="00483D7F">
      <w:pPr>
        <w:pStyle w:val="OdstavecII"/>
        <w:ind w:left="856"/>
        <w:outlineLvl w:val="9"/>
      </w:pPr>
    </w:p>
    <w:p w14:paraId="22E29AD1" w14:textId="77777777" w:rsidR="00483D7F" w:rsidRDefault="00A042D4">
      <w:pPr>
        <w:pStyle w:val="OdstavecII"/>
        <w:ind w:left="856" w:hanging="856"/>
        <w:outlineLvl w:val="9"/>
      </w:pPr>
      <w:r>
        <w:t>Přílohy a nedílné součásti Smlouvy o dílo:</w:t>
      </w:r>
    </w:p>
    <w:p w14:paraId="6A5A04F6" w14:textId="77777777" w:rsidR="00483D7F" w:rsidRDefault="00A042D4">
      <w:pPr>
        <w:pStyle w:val="OdstavecII"/>
        <w:ind w:left="856"/>
        <w:outlineLvl w:val="9"/>
      </w:pPr>
      <w:r>
        <w:t>1. Nabídka Zhotovitele (archivovaná v rámci zadávacího řízení)</w:t>
      </w:r>
    </w:p>
    <w:p w14:paraId="1A7D44AF" w14:textId="77777777" w:rsidR="00483D7F" w:rsidRDefault="00A042D4">
      <w:pPr>
        <w:pStyle w:val="OdstavecII"/>
        <w:ind w:left="856"/>
        <w:outlineLvl w:val="9"/>
      </w:pPr>
      <w:r>
        <w:t>2. Projektová dokumentace stavby (archivovaná v rámci zadávacího řízení)</w:t>
      </w:r>
    </w:p>
    <w:p w14:paraId="52C0B5F4" w14:textId="77777777" w:rsidR="00483D7F" w:rsidRDefault="00A042D4">
      <w:pPr>
        <w:pStyle w:val="OdstavecII"/>
        <w:ind w:left="856"/>
        <w:outlineLvl w:val="9"/>
      </w:pPr>
      <w:r>
        <w:t>3. Oceněný položkový rozpočet - výkaz výměr</w:t>
      </w:r>
    </w:p>
    <w:p w14:paraId="46113D50" w14:textId="77777777" w:rsidR="00483D7F" w:rsidRDefault="00A042D4">
      <w:pPr>
        <w:pStyle w:val="OdstavecII"/>
        <w:ind w:left="856"/>
        <w:outlineLvl w:val="9"/>
      </w:pPr>
      <w:r>
        <w:t>4. Časový harmonogram postupu stavebních prací v podrobnosti nejméně na 14 denní intervaly</w:t>
      </w:r>
    </w:p>
    <w:p w14:paraId="1E6A0094" w14:textId="77777777" w:rsidR="00483D7F" w:rsidRDefault="00483D7F">
      <w:pPr>
        <w:pStyle w:val="OdstavecII"/>
        <w:ind w:left="856"/>
        <w:outlineLvl w:val="9"/>
      </w:pPr>
    </w:p>
    <w:p w14:paraId="63A4F16D" w14:textId="77777777" w:rsidR="00483D7F" w:rsidRDefault="00A042D4">
      <w:pPr>
        <w:pStyle w:val="Psmeno"/>
        <w:ind w:left="850" w:hanging="850"/>
        <w:outlineLvl w:val="9"/>
      </w:pPr>
      <w:r>
        <w:t>Doložka platnosti dle § 41 zákona č. 128/2000 Sb., o obcích (obecní řízení), ve znění pozdějších předpisů.</w:t>
      </w:r>
    </w:p>
    <w:p w14:paraId="49CEBD43" w14:textId="080C6B7D" w:rsidR="00483D7F" w:rsidRDefault="00A042D4">
      <w:pPr>
        <w:pStyle w:val="Psmeno"/>
        <w:ind w:left="850" w:hanging="850"/>
        <w:outlineLvl w:val="9"/>
      </w:pPr>
      <w:r>
        <w:t xml:space="preserve">O uzavření smlouvy </w:t>
      </w:r>
      <w:r w:rsidRPr="00497393">
        <w:t xml:space="preserve">rozhodla </w:t>
      </w:r>
      <w:r w:rsidR="00B564CF" w:rsidRPr="00497393">
        <w:t>……………………..</w:t>
      </w:r>
      <w:r w:rsidRPr="00497393">
        <w:t xml:space="preserve"> usnesením……………………</w:t>
      </w:r>
      <w:proofErr w:type="gramStart"/>
      <w:r w:rsidRPr="00497393">
        <w:t>…..ze</w:t>
      </w:r>
      <w:proofErr w:type="gramEnd"/>
      <w:r w:rsidRPr="00497393">
        <w:t xml:space="preserve"> dne….</w:t>
      </w:r>
    </w:p>
    <w:tbl>
      <w:tblPr>
        <w:tblW w:w="9214" w:type="dxa"/>
        <w:tblInd w:w="-108" w:type="dxa"/>
        <w:tblLayout w:type="fixed"/>
        <w:tblCellMar>
          <w:left w:w="10" w:type="dxa"/>
          <w:right w:w="10" w:type="dxa"/>
        </w:tblCellMar>
        <w:tblLook w:val="0000" w:firstRow="0" w:lastRow="0" w:firstColumn="0" w:lastColumn="0" w:noHBand="0" w:noVBand="0"/>
      </w:tblPr>
      <w:tblGrid>
        <w:gridCol w:w="4608"/>
        <w:gridCol w:w="4606"/>
      </w:tblGrid>
      <w:tr w:rsidR="00483D7F" w14:paraId="7F05DC04" w14:textId="77777777">
        <w:tc>
          <w:tcPr>
            <w:tcW w:w="4608" w:type="dxa"/>
            <w:shd w:val="clear" w:color="auto" w:fill="auto"/>
            <w:tcMar>
              <w:top w:w="0" w:type="dxa"/>
              <w:left w:w="108" w:type="dxa"/>
              <w:bottom w:w="0" w:type="dxa"/>
              <w:right w:w="108" w:type="dxa"/>
            </w:tcMar>
          </w:tcPr>
          <w:p w14:paraId="1B3F84F0" w14:textId="77777777" w:rsidR="00483D7F" w:rsidRDefault="00483D7F">
            <w:pPr>
              <w:pStyle w:val="Standard"/>
              <w:widowControl w:val="0"/>
              <w:spacing w:before="120" w:line="240" w:lineRule="atLeast"/>
              <w:jc w:val="both"/>
              <w:rPr>
                <w:rFonts w:eastAsia="Calibri"/>
                <w:b/>
                <w:color w:val="000000"/>
              </w:rPr>
            </w:pPr>
          </w:p>
        </w:tc>
        <w:tc>
          <w:tcPr>
            <w:tcW w:w="4606" w:type="dxa"/>
            <w:shd w:val="clear" w:color="auto" w:fill="auto"/>
            <w:tcMar>
              <w:top w:w="0" w:type="dxa"/>
              <w:left w:w="108" w:type="dxa"/>
              <w:bottom w:w="0" w:type="dxa"/>
              <w:right w:w="108" w:type="dxa"/>
            </w:tcMar>
          </w:tcPr>
          <w:p w14:paraId="6EDBBD9B" w14:textId="77777777" w:rsidR="00483D7F" w:rsidRDefault="00483D7F">
            <w:pPr>
              <w:pStyle w:val="Standard"/>
              <w:widowControl w:val="0"/>
              <w:spacing w:before="120" w:line="240" w:lineRule="atLeast"/>
              <w:jc w:val="both"/>
              <w:rPr>
                <w:rFonts w:eastAsia="Calibri"/>
                <w:b/>
                <w:color w:val="000000"/>
              </w:rPr>
            </w:pPr>
          </w:p>
        </w:tc>
      </w:tr>
      <w:tr w:rsidR="00483D7F" w14:paraId="5E6E4BCA" w14:textId="77777777">
        <w:tc>
          <w:tcPr>
            <w:tcW w:w="4608" w:type="dxa"/>
            <w:shd w:val="clear" w:color="auto" w:fill="auto"/>
            <w:tcMar>
              <w:top w:w="0" w:type="dxa"/>
              <w:left w:w="108" w:type="dxa"/>
              <w:bottom w:w="0" w:type="dxa"/>
              <w:right w:w="108" w:type="dxa"/>
            </w:tcMar>
          </w:tcPr>
          <w:p w14:paraId="1ED67746" w14:textId="77777777" w:rsidR="00483D7F" w:rsidRDefault="00483D7F">
            <w:pPr>
              <w:pStyle w:val="Standard"/>
              <w:widowControl w:val="0"/>
              <w:tabs>
                <w:tab w:val="left" w:pos="5040"/>
              </w:tabs>
              <w:spacing w:before="120" w:line="240" w:lineRule="atLeast"/>
              <w:jc w:val="both"/>
              <w:rPr>
                <w:rFonts w:eastAsia="Calibri"/>
                <w:color w:val="000000"/>
                <w:szCs w:val="24"/>
              </w:rPr>
            </w:pPr>
          </w:p>
          <w:p w14:paraId="24AA689C" w14:textId="77777777" w:rsidR="00483D7F" w:rsidRDefault="00483D7F">
            <w:pPr>
              <w:pStyle w:val="Standard"/>
              <w:widowControl w:val="0"/>
              <w:tabs>
                <w:tab w:val="left" w:pos="5040"/>
              </w:tabs>
              <w:spacing w:before="120" w:line="240" w:lineRule="atLeast"/>
              <w:jc w:val="both"/>
              <w:rPr>
                <w:rFonts w:eastAsia="Calibri"/>
                <w:color w:val="000000"/>
                <w:szCs w:val="24"/>
              </w:rPr>
            </w:pPr>
          </w:p>
          <w:p w14:paraId="387BFAA5" w14:textId="5DC7728E" w:rsidR="00483D7F" w:rsidRDefault="00D71C7D">
            <w:pPr>
              <w:pStyle w:val="Standard"/>
              <w:widowControl w:val="0"/>
              <w:tabs>
                <w:tab w:val="left" w:pos="5040"/>
              </w:tabs>
              <w:spacing w:before="120" w:line="240" w:lineRule="atLeast"/>
              <w:jc w:val="both"/>
            </w:pPr>
            <w:r w:rsidRPr="00D71C7D">
              <w:rPr>
                <w:b/>
                <w:color w:val="000000"/>
              </w:rPr>
              <w:t>Jaroslav Zoubek</w:t>
            </w:r>
          </w:p>
          <w:p w14:paraId="074B5AD8" w14:textId="77777777" w:rsidR="00483D7F" w:rsidRDefault="00A042D4">
            <w:pPr>
              <w:pStyle w:val="Standard"/>
              <w:widowControl w:val="0"/>
              <w:tabs>
                <w:tab w:val="left" w:pos="5040"/>
              </w:tabs>
              <w:spacing w:before="120" w:line="240" w:lineRule="atLeast"/>
              <w:jc w:val="both"/>
            </w:pPr>
            <w:r>
              <w:rPr>
                <w:color w:val="000000"/>
              </w:rPr>
              <w:t>starosta</w:t>
            </w:r>
          </w:p>
          <w:p w14:paraId="70E8CE35" w14:textId="77777777" w:rsidR="00483D7F" w:rsidRDefault="00A042D4">
            <w:pPr>
              <w:pStyle w:val="Standard"/>
              <w:widowControl w:val="0"/>
              <w:tabs>
                <w:tab w:val="left" w:pos="5040"/>
              </w:tabs>
              <w:spacing w:before="120" w:line="240" w:lineRule="atLeast"/>
              <w:jc w:val="both"/>
            </w:pPr>
            <w:r>
              <w:rPr>
                <w:rFonts w:eastAsia="Calibri"/>
                <w:color w:val="000000"/>
              </w:rPr>
              <w:t>za Objednatele</w:t>
            </w:r>
          </w:p>
          <w:p w14:paraId="2E3BBADF" w14:textId="77777777" w:rsidR="00483D7F" w:rsidRDefault="00A042D4">
            <w:pPr>
              <w:pStyle w:val="Standard"/>
              <w:widowControl w:val="0"/>
              <w:tabs>
                <w:tab w:val="left" w:pos="5040"/>
              </w:tabs>
              <w:spacing w:before="120" w:line="240" w:lineRule="atLeast"/>
              <w:jc w:val="both"/>
            </w:pPr>
            <w:r>
              <w:rPr>
                <w:rFonts w:eastAsia="Calibri"/>
                <w:i/>
                <w:color w:val="000000"/>
              </w:rPr>
              <w:t>(podepsáno elektronicky)</w:t>
            </w:r>
          </w:p>
          <w:p w14:paraId="447CBAFA" w14:textId="77777777" w:rsidR="00483D7F" w:rsidRDefault="00483D7F">
            <w:pPr>
              <w:pStyle w:val="Standard"/>
              <w:widowControl w:val="0"/>
              <w:tabs>
                <w:tab w:val="left" w:pos="5040"/>
              </w:tabs>
              <w:spacing w:before="120" w:line="240" w:lineRule="atLeast"/>
              <w:jc w:val="both"/>
              <w:rPr>
                <w:rFonts w:eastAsia="Calibri"/>
                <w:color w:val="000000"/>
              </w:rPr>
            </w:pPr>
          </w:p>
        </w:tc>
        <w:tc>
          <w:tcPr>
            <w:tcW w:w="4606" w:type="dxa"/>
            <w:shd w:val="clear" w:color="auto" w:fill="auto"/>
            <w:tcMar>
              <w:top w:w="0" w:type="dxa"/>
              <w:left w:w="108" w:type="dxa"/>
              <w:bottom w:w="0" w:type="dxa"/>
              <w:right w:w="108" w:type="dxa"/>
            </w:tcMar>
          </w:tcPr>
          <w:p w14:paraId="001DEAFB" w14:textId="77777777" w:rsidR="00483D7F" w:rsidRDefault="00483D7F">
            <w:pPr>
              <w:pStyle w:val="Standard"/>
              <w:widowControl w:val="0"/>
              <w:tabs>
                <w:tab w:val="left" w:pos="5040"/>
              </w:tabs>
              <w:spacing w:before="120" w:line="240" w:lineRule="atLeast"/>
              <w:jc w:val="both"/>
              <w:rPr>
                <w:rFonts w:eastAsia="Calibri"/>
                <w:color w:val="000000"/>
                <w:szCs w:val="24"/>
              </w:rPr>
            </w:pPr>
          </w:p>
          <w:p w14:paraId="16CC50B7" w14:textId="77777777" w:rsidR="00483D7F" w:rsidRDefault="00483D7F">
            <w:pPr>
              <w:pStyle w:val="Standard"/>
              <w:widowControl w:val="0"/>
              <w:tabs>
                <w:tab w:val="left" w:pos="5040"/>
              </w:tabs>
              <w:spacing w:before="120" w:line="240" w:lineRule="atLeast"/>
              <w:jc w:val="both"/>
              <w:rPr>
                <w:rFonts w:eastAsia="Calibri"/>
                <w:color w:val="000000"/>
                <w:szCs w:val="24"/>
              </w:rPr>
            </w:pPr>
          </w:p>
          <w:p w14:paraId="3741326E" w14:textId="77777777" w:rsidR="00483D7F" w:rsidRDefault="00483D7F">
            <w:pPr>
              <w:pStyle w:val="Standard"/>
              <w:widowControl w:val="0"/>
              <w:tabs>
                <w:tab w:val="left" w:pos="5040"/>
              </w:tabs>
              <w:spacing w:before="120" w:line="240" w:lineRule="atLeast"/>
              <w:jc w:val="both"/>
              <w:rPr>
                <w:rFonts w:eastAsia="Calibri"/>
              </w:rPr>
            </w:pPr>
          </w:p>
          <w:p w14:paraId="5B3885C6" w14:textId="77777777" w:rsidR="00483D7F" w:rsidRDefault="00483D7F">
            <w:pPr>
              <w:pStyle w:val="Standard"/>
              <w:widowControl w:val="0"/>
              <w:tabs>
                <w:tab w:val="left" w:pos="5040"/>
              </w:tabs>
              <w:spacing w:before="120" w:line="240" w:lineRule="atLeast"/>
              <w:jc w:val="both"/>
              <w:rPr>
                <w:rFonts w:eastAsia="Calibri"/>
              </w:rPr>
            </w:pPr>
          </w:p>
          <w:p w14:paraId="2270EADA" w14:textId="77777777" w:rsidR="00483D7F" w:rsidRDefault="00A042D4">
            <w:pPr>
              <w:pStyle w:val="Standard"/>
              <w:widowControl w:val="0"/>
              <w:tabs>
                <w:tab w:val="left" w:pos="5040"/>
              </w:tabs>
              <w:spacing w:before="120" w:line="240" w:lineRule="atLeast"/>
              <w:jc w:val="both"/>
            </w:pPr>
            <w:r>
              <w:rPr>
                <w:rFonts w:eastAsia="Calibri"/>
                <w:color w:val="000000"/>
              </w:rPr>
              <w:t>za Zhotovitele</w:t>
            </w:r>
          </w:p>
          <w:p w14:paraId="60EE7294" w14:textId="77777777" w:rsidR="00483D7F" w:rsidRDefault="00A042D4">
            <w:pPr>
              <w:pStyle w:val="Standard"/>
              <w:widowControl w:val="0"/>
              <w:tabs>
                <w:tab w:val="left" w:pos="5040"/>
              </w:tabs>
              <w:spacing w:before="120" w:line="240" w:lineRule="atLeast"/>
              <w:jc w:val="both"/>
            </w:pPr>
            <w:r>
              <w:rPr>
                <w:rFonts w:eastAsia="Calibri"/>
                <w:i/>
                <w:color w:val="000000"/>
              </w:rPr>
              <w:t>(podepsáno elektronicky)</w:t>
            </w:r>
          </w:p>
          <w:p w14:paraId="36AE7940" w14:textId="77777777" w:rsidR="00483D7F" w:rsidRDefault="00483D7F">
            <w:pPr>
              <w:pStyle w:val="Standard"/>
              <w:widowControl w:val="0"/>
              <w:tabs>
                <w:tab w:val="left" w:pos="5040"/>
              </w:tabs>
              <w:spacing w:before="120" w:line="240" w:lineRule="atLeast"/>
              <w:jc w:val="both"/>
              <w:rPr>
                <w:rFonts w:eastAsia="Calibri"/>
                <w:color w:val="000000"/>
              </w:rPr>
            </w:pPr>
          </w:p>
        </w:tc>
      </w:tr>
      <w:bookmarkEnd w:id="0"/>
    </w:tbl>
    <w:p w14:paraId="485E5F6C" w14:textId="77777777" w:rsidR="00483D7F" w:rsidRDefault="00483D7F">
      <w:pPr>
        <w:pStyle w:val="Psmeno"/>
        <w:ind w:left="850" w:hanging="850"/>
        <w:outlineLvl w:val="9"/>
      </w:pPr>
    </w:p>
    <w:sectPr w:rsidR="00483D7F">
      <w:footerReference w:type="even" r:id="rId8"/>
      <w:footerReference w:type="default" r:id="rId9"/>
      <w:headerReference w:type="first" r:id="rId10"/>
      <w:footerReference w:type="first" r:id="rId11"/>
      <w:pgSz w:w="11906" w:h="16838"/>
      <w:pgMar w:top="1418" w:right="1416" w:bottom="908" w:left="1276" w:header="567"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D3A47" w14:textId="77777777" w:rsidR="001F2D6E" w:rsidRDefault="00A042D4">
      <w:r>
        <w:separator/>
      </w:r>
    </w:p>
  </w:endnote>
  <w:endnote w:type="continuationSeparator" w:id="0">
    <w:p w14:paraId="573C4DDA" w14:textId="77777777" w:rsidR="001F2D6E" w:rsidRDefault="00A0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F61E" w14:textId="6260D63B" w:rsidR="00381C5B" w:rsidRDefault="00A042D4">
    <w:pPr>
      <w:pStyle w:val="Zpat"/>
    </w:pPr>
    <w:r>
      <w:rPr>
        <w:noProof/>
        <w:color w:val="4472C4"/>
        <w:lang w:eastAsia="cs-CZ" w:bidi="ar-SA"/>
      </w:rPr>
      <mc:AlternateContent>
        <mc:Choice Requires="wps">
          <w:drawing>
            <wp:anchor distT="0" distB="0" distL="114300" distR="114300" simplePos="0" relativeHeight="251659264" behindDoc="0" locked="0" layoutInCell="1" allowOverlap="1" wp14:anchorId="7E65F6C5" wp14:editId="28B8E592">
              <wp:simplePos x="0" y="0"/>
              <wp:positionH relativeFrom="page">
                <wp:align>center</wp:align>
              </wp:positionH>
              <wp:positionV relativeFrom="page">
                <wp:align>center</wp:align>
              </wp:positionV>
              <wp:extent cx="7364733" cy="9528806"/>
              <wp:effectExtent l="0" t="0" r="26667" b="15244"/>
              <wp:wrapNone/>
              <wp:docPr id="2" name="Obdélník 1"/>
              <wp:cNvGraphicFramePr/>
              <a:graphic xmlns:a="http://schemas.openxmlformats.org/drawingml/2006/main">
                <a:graphicData uri="http://schemas.microsoft.com/office/word/2010/wordprocessingShape">
                  <wps:wsp>
                    <wps:cNvSpPr/>
                    <wps:spPr>
                      <a:xfrm>
                        <a:off x="0" y="0"/>
                        <a:ext cx="7364733" cy="9528806"/>
                      </a:xfrm>
                      <a:prstGeom prst="rect">
                        <a:avLst/>
                      </a:prstGeom>
                      <a:noFill/>
                      <a:ln w="15873" cap="flat">
                        <a:solidFill>
                          <a:srgbClr val="767171"/>
                        </a:solidFill>
                        <a:prstDash val="solid"/>
                        <a:miter/>
                      </a:ln>
                    </wps:spPr>
                    <wps:bodyPr lIns="0" tIns="0" rIns="0" bIns="0"/>
                  </wps:wsp>
                </a:graphicData>
              </a:graphic>
            </wp:anchor>
          </w:drawing>
        </mc:Choice>
        <mc:Fallback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B7E7DE" id="Obdélník 1" o:spid="_x0000_s1026" style="position:absolute;margin-left:0;margin-top:0;width:579.9pt;height:750.3pt;z-index:25165926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" filled="f" strokecolor="#767171" strokeweight=".44092mm">
              <v:textbox inset="0,0,0,0"/>
              <w10:wrap anchorx="page" anchory="page"/>
            </v:rect>
          </w:pict>
        </mc:Fallback>
      </mc:AlternateContent>
    </w:r>
    <w:r>
      <w:rPr>
        <w:color w:val="4472C4"/>
      </w:rPr>
      <w:t xml:space="preserve"> </w:t>
    </w:r>
    <w:r>
      <w:rPr>
        <w:rFonts w:ascii="Calibri Light" w:eastAsia="Times New Roman" w:hAnsi="Calibri Light" w:cs="Times New Roman"/>
        <w:color w:val="4472C4"/>
        <w:szCs w:val="20"/>
      </w:rPr>
      <w:t xml:space="preserve">Str. </w:t>
    </w:r>
    <w:r>
      <w:rPr>
        <w:rFonts w:ascii="Calibri Light" w:eastAsia="Times New Roman" w:hAnsi="Calibri Light" w:cs="Times New Roman"/>
        <w:color w:val="4472C4"/>
        <w:szCs w:val="20"/>
      </w:rPr>
      <w:fldChar w:fldCharType="begin"/>
    </w:r>
    <w:r>
      <w:rPr>
        <w:rFonts w:ascii="Calibri Light" w:eastAsia="Times New Roman" w:hAnsi="Calibri Light" w:cs="Times New Roman"/>
        <w:color w:val="4472C4"/>
        <w:szCs w:val="20"/>
      </w:rPr>
      <w:instrText xml:space="preserve"> PAGE </w:instrText>
    </w:r>
    <w:r>
      <w:rPr>
        <w:rFonts w:ascii="Calibri Light" w:eastAsia="Times New Roman" w:hAnsi="Calibri Light" w:cs="Times New Roman"/>
        <w:color w:val="4472C4"/>
        <w:szCs w:val="20"/>
      </w:rPr>
      <w:fldChar w:fldCharType="separate"/>
    </w:r>
    <w:r w:rsidR="0026133A">
      <w:rPr>
        <w:rFonts w:ascii="Calibri Light" w:eastAsia="Times New Roman" w:hAnsi="Calibri Light" w:cs="Times New Roman"/>
        <w:noProof/>
        <w:color w:val="4472C4"/>
        <w:szCs w:val="20"/>
      </w:rPr>
      <w:t>2</w:t>
    </w:r>
    <w:r>
      <w:rPr>
        <w:rFonts w:ascii="Calibri Light" w:eastAsia="Times New Roman" w:hAnsi="Calibri Light" w:cs="Times New Roman"/>
        <w:color w:val="4472C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431AB" w14:textId="46292193" w:rsidR="00381C5B" w:rsidRDefault="00A042D4">
    <w:pPr>
      <w:pStyle w:val="Standard"/>
      <w:widowControl w:val="0"/>
      <w:pBdr>
        <w:top w:val="single" w:sz="4" w:space="0" w:color="00000A"/>
        <w:left w:val="single" w:sz="4" w:space="0" w:color="00000A"/>
        <w:bottom w:val="single" w:sz="4" w:space="0" w:color="00000A"/>
        <w:right w:val="single" w:sz="4" w:space="0" w:color="00000A"/>
      </w:pBdr>
      <w:tabs>
        <w:tab w:val="left" w:pos="4147"/>
        <w:tab w:val="center" w:pos="4153"/>
        <w:tab w:val="center" w:pos="4680"/>
        <w:tab w:val="right" w:pos="8306"/>
        <w:tab w:val="right" w:pos="8820"/>
      </w:tabs>
    </w:pPr>
    <w:r>
      <w:rPr>
        <w:rFonts w:eastAsia="Calibri"/>
        <w:noProof/>
        <w:color w:val="4472C4"/>
        <w:sz w:val="16"/>
        <w:szCs w:val="16"/>
        <w:lang w:eastAsia="cs-CZ" w:bidi="ar-SA"/>
      </w:rPr>
      <mc:AlternateContent>
        <mc:Choice Requires="wps">
          <w:drawing>
            <wp:anchor distT="0" distB="0" distL="114300" distR="114300" simplePos="0" relativeHeight="251661312" behindDoc="0" locked="0" layoutInCell="1" allowOverlap="1" wp14:anchorId="584BCB35" wp14:editId="6EBFA0CB">
              <wp:simplePos x="0" y="0"/>
              <wp:positionH relativeFrom="page">
                <wp:align>center</wp:align>
              </wp:positionH>
              <wp:positionV relativeFrom="page">
                <wp:align>center</wp:align>
              </wp:positionV>
              <wp:extent cx="7364733" cy="9528806"/>
              <wp:effectExtent l="0" t="0" r="26667" b="15244"/>
              <wp:wrapNone/>
              <wp:docPr id="1" name="Obdélník 452"/>
              <wp:cNvGraphicFramePr/>
              <a:graphic xmlns:a="http://schemas.openxmlformats.org/drawingml/2006/main">
                <a:graphicData uri="http://schemas.microsoft.com/office/word/2010/wordprocessingShape">
                  <wps:wsp>
                    <wps:cNvSpPr/>
                    <wps:spPr>
                      <a:xfrm>
                        <a:off x="0" y="0"/>
                        <a:ext cx="7364733" cy="9528806"/>
                      </a:xfrm>
                      <a:prstGeom prst="rect">
                        <a:avLst/>
                      </a:prstGeom>
                      <a:noFill/>
                      <a:ln w="15873" cap="flat">
                        <a:solidFill>
                          <a:srgbClr val="767171"/>
                        </a:solidFill>
                        <a:prstDash val="solid"/>
                        <a:miter/>
                      </a:ln>
                    </wps:spPr>
                    <wps:bodyPr lIns="0" tIns="0" rIns="0" bIns="0"/>
                  </wps:wsp>
                </a:graphicData>
              </a:graphic>
            </wp:anchor>
          </w:drawing>
        </mc:Choice>
        <mc:Fallback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5A9F760" id="Obdélník 452" o:spid="_x0000_s1026" style="position:absolute;margin-left:0;margin-top:0;width:579.9pt;height:750.3pt;z-index:2516613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" filled="f" strokecolor="#767171" strokeweight=".44092mm">
              <v:textbox inset="0,0,0,0"/>
              <w10:wrap anchorx="page" anchory="page"/>
            </v:rect>
          </w:pict>
        </mc:Fallback>
      </mc:AlternateContent>
    </w:r>
    <w:r>
      <w:rPr>
        <w:rFonts w:eastAsia="Calibri"/>
        <w:color w:val="4472C4"/>
        <w:sz w:val="16"/>
        <w:szCs w:val="16"/>
      </w:rPr>
      <w:t xml:space="preserve"> </w:t>
    </w:r>
    <w:r>
      <w:rPr>
        <w:rFonts w:ascii="Calibri Light" w:eastAsia="Times New Roman" w:hAnsi="Calibri Light" w:cs="Times New Roman"/>
        <w:color w:val="4472C4"/>
        <w:sz w:val="20"/>
        <w:szCs w:val="20"/>
      </w:rPr>
      <w:t xml:space="preserve">Str. </w:t>
    </w:r>
    <w:r>
      <w:rPr>
        <w:rFonts w:ascii="Calibri Light" w:eastAsia="Times New Roman" w:hAnsi="Calibri Light" w:cs="Times New Roman"/>
        <w:color w:val="4472C4"/>
        <w:sz w:val="20"/>
        <w:szCs w:val="20"/>
      </w:rPr>
      <w:fldChar w:fldCharType="begin"/>
    </w:r>
    <w:r>
      <w:rPr>
        <w:rFonts w:ascii="Calibri Light" w:eastAsia="Times New Roman" w:hAnsi="Calibri Light" w:cs="Times New Roman"/>
        <w:color w:val="4472C4"/>
        <w:sz w:val="20"/>
        <w:szCs w:val="20"/>
      </w:rPr>
      <w:instrText xml:space="preserve"> PAGE </w:instrText>
    </w:r>
    <w:r>
      <w:rPr>
        <w:rFonts w:ascii="Calibri Light" w:eastAsia="Times New Roman" w:hAnsi="Calibri Light" w:cs="Times New Roman"/>
        <w:color w:val="4472C4"/>
        <w:sz w:val="20"/>
        <w:szCs w:val="20"/>
      </w:rPr>
      <w:fldChar w:fldCharType="separate"/>
    </w:r>
    <w:r w:rsidR="0026133A">
      <w:rPr>
        <w:rFonts w:ascii="Calibri Light" w:eastAsia="Times New Roman" w:hAnsi="Calibri Light" w:cs="Times New Roman"/>
        <w:noProof/>
        <w:color w:val="4472C4"/>
        <w:sz w:val="20"/>
        <w:szCs w:val="20"/>
      </w:rPr>
      <w:t>3</w:t>
    </w:r>
    <w:r>
      <w:rPr>
        <w:rFonts w:ascii="Calibri Light" w:eastAsia="Times New Roman" w:hAnsi="Calibri Light" w:cs="Times New Roman"/>
        <w:color w:val="4472C4"/>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E8BF4" w14:textId="213E7C77" w:rsidR="00381C5B" w:rsidRDefault="00A042D4">
    <w:pPr>
      <w:pStyle w:val="Standard"/>
      <w:widowControl w:val="0"/>
      <w:pBdr>
        <w:top w:val="single" w:sz="4" w:space="0" w:color="00000A"/>
        <w:left w:val="single" w:sz="4" w:space="0" w:color="00000A"/>
        <w:bottom w:val="single" w:sz="4" w:space="0" w:color="00000A"/>
        <w:right w:val="single" w:sz="4" w:space="0" w:color="00000A"/>
      </w:pBdr>
      <w:tabs>
        <w:tab w:val="left" w:pos="4147"/>
        <w:tab w:val="center" w:pos="4536"/>
        <w:tab w:val="center" w:pos="4680"/>
        <w:tab w:val="right" w:pos="8820"/>
        <w:tab w:val="right" w:pos="9072"/>
      </w:tabs>
    </w:pPr>
    <w:r>
      <w:rPr>
        <w:rFonts w:eastAsia="Calibri"/>
        <w:noProof/>
        <w:color w:val="4472C4"/>
        <w:sz w:val="16"/>
        <w:szCs w:val="16"/>
        <w:lang w:eastAsia="cs-CZ" w:bidi="ar-SA"/>
      </w:rPr>
      <mc:AlternateContent>
        <mc:Choice Requires="wps">
          <w:drawing>
            <wp:anchor distT="0" distB="0" distL="114300" distR="114300" simplePos="0" relativeHeight="251663360" behindDoc="0" locked="0" layoutInCell="1" allowOverlap="1" wp14:anchorId="48888534" wp14:editId="386B06AA">
              <wp:simplePos x="0" y="0"/>
              <wp:positionH relativeFrom="page">
                <wp:align>center</wp:align>
              </wp:positionH>
              <wp:positionV relativeFrom="page">
                <wp:align>center</wp:align>
              </wp:positionV>
              <wp:extent cx="7364733" cy="9528806"/>
              <wp:effectExtent l="0" t="0" r="26667" b="15244"/>
              <wp:wrapNone/>
              <wp:docPr id="3" name="Obdélník 2"/>
              <wp:cNvGraphicFramePr/>
              <a:graphic xmlns:a="http://schemas.openxmlformats.org/drawingml/2006/main">
                <a:graphicData uri="http://schemas.microsoft.com/office/word/2010/wordprocessingShape">
                  <wps:wsp>
                    <wps:cNvSpPr/>
                    <wps:spPr>
                      <a:xfrm>
                        <a:off x="0" y="0"/>
                        <a:ext cx="7364733" cy="9528806"/>
                      </a:xfrm>
                      <a:prstGeom prst="rect">
                        <a:avLst/>
                      </a:prstGeom>
                      <a:noFill/>
                      <a:ln w="15873" cap="flat">
                        <a:solidFill>
                          <a:srgbClr val="767171"/>
                        </a:solidFill>
                        <a:prstDash val="solid"/>
                        <a:miter/>
                      </a:ln>
                    </wps:spPr>
                    <wps:bodyPr lIns="0" tIns="0" rIns="0" bIns="0"/>
                  </wps:wsp>
                </a:graphicData>
              </a:graphic>
            </wp:anchor>
          </w:drawing>
        </mc:Choice>
        <mc:Fallback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7A40009" id="Obdélník 2" o:spid="_x0000_s1026" style="position:absolute;margin-left:0;margin-top:0;width:579.9pt;height:750.3pt;z-index:25166336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" filled="f" strokecolor="#767171" strokeweight=".44092mm">
              <v:textbox inset="0,0,0,0"/>
              <w10:wrap anchorx="page" anchory="page"/>
            </v:rect>
          </w:pict>
        </mc:Fallback>
      </mc:AlternateContent>
    </w:r>
    <w:r>
      <w:rPr>
        <w:rFonts w:eastAsia="Calibri"/>
        <w:color w:val="4472C4"/>
        <w:sz w:val="16"/>
        <w:szCs w:val="16"/>
      </w:rPr>
      <w:t xml:space="preserve"> </w:t>
    </w:r>
    <w:r>
      <w:rPr>
        <w:rFonts w:ascii="Calibri Light" w:eastAsia="Times New Roman" w:hAnsi="Calibri Light" w:cs="Times New Roman"/>
        <w:color w:val="4472C4"/>
        <w:sz w:val="20"/>
        <w:szCs w:val="20"/>
      </w:rPr>
      <w:t xml:space="preserve">Str. </w:t>
    </w:r>
    <w:r>
      <w:rPr>
        <w:rFonts w:ascii="Calibri Light" w:eastAsia="Times New Roman" w:hAnsi="Calibri Light" w:cs="Times New Roman"/>
        <w:color w:val="4472C4"/>
        <w:sz w:val="20"/>
        <w:szCs w:val="20"/>
      </w:rPr>
      <w:fldChar w:fldCharType="begin"/>
    </w:r>
    <w:r>
      <w:rPr>
        <w:rFonts w:ascii="Calibri Light" w:eastAsia="Times New Roman" w:hAnsi="Calibri Light" w:cs="Times New Roman"/>
        <w:color w:val="4472C4"/>
        <w:sz w:val="20"/>
        <w:szCs w:val="20"/>
      </w:rPr>
      <w:instrText xml:space="preserve"> PAGE </w:instrText>
    </w:r>
    <w:r>
      <w:rPr>
        <w:rFonts w:ascii="Calibri Light" w:eastAsia="Times New Roman" w:hAnsi="Calibri Light" w:cs="Times New Roman"/>
        <w:color w:val="4472C4"/>
        <w:sz w:val="20"/>
        <w:szCs w:val="20"/>
      </w:rPr>
      <w:fldChar w:fldCharType="separate"/>
    </w:r>
    <w:r w:rsidR="0026133A">
      <w:rPr>
        <w:rFonts w:ascii="Calibri Light" w:eastAsia="Times New Roman" w:hAnsi="Calibri Light" w:cs="Times New Roman"/>
        <w:noProof/>
        <w:color w:val="4472C4"/>
        <w:sz w:val="20"/>
        <w:szCs w:val="20"/>
      </w:rPr>
      <w:t>1</w:t>
    </w:r>
    <w:r>
      <w:rPr>
        <w:rFonts w:ascii="Calibri Light" w:eastAsia="Times New Roman" w:hAnsi="Calibri Light" w:cs="Times New Roman"/>
        <w:color w:val="4472C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F804F" w14:textId="77777777" w:rsidR="001F2D6E" w:rsidRDefault="00A042D4">
      <w:r>
        <w:rPr>
          <w:color w:val="000000"/>
        </w:rPr>
        <w:separator/>
      </w:r>
    </w:p>
  </w:footnote>
  <w:footnote w:type="continuationSeparator" w:id="0">
    <w:p w14:paraId="03619DF6" w14:textId="77777777" w:rsidR="001F2D6E" w:rsidRDefault="00A04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CB14" w14:textId="77777777" w:rsidR="00381C5B" w:rsidRDefault="0026133A" w:rsidP="006936AE">
    <w:pPr>
      <w:pStyle w:val="Standard"/>
      <w:tabs>
        <w:tab w:val="center" w:pos="4153"/>
        <w:tab w:val="center" w:pos="4536"/>
        <w:tab w:val="right" w:pos="8306"/>
        <w:tab w:val="right" w:pos="9072"/>
      </w:tabs>
      <w:spacing w:after="120"/>
      <w:rPr>
        <w:rFonts w:ascii="Times New Roman" w:eastAsia="Calibri" w:hAnsi="Times New Roman"/>
        <w:sz w:val="20"/>
      </w:rPr>
    </w:pPr>
  </w:p>
  <w:p w14:paraId="2180A119" w14:textId="77777777" w:rsidR="00381C5B" w:rsidRDefault="0026133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469"/>
    <w:multiLevelType w:val="multilevel"/>
    <w:tmpl w:val="BF1C2EA2"/>
    <w:styleLink w:val="Outline"/>
    <w:lvl w:ilvl="0">
      <w:start w:val="1"/>
      <w:numFmt w:val="upperRoman"/>
      <w:lvlText w:val="%1."/>
      <w:lvlJc w:val="left"/>
      <w:pPr>
        <w:ind w:left="567" w:hanging="567"/>
      </w:pPr>
      <w:rPr>
        <w:rFonts w:cs="Times New Roman"/>
        <w:bCs w:val="0"/>
        <w:i w:val="0"/>
        <w:iCs w:val="0"/>
        <w:caps w:val="0"/>
        <w:smallCaps w:val="0"/>
        <w:strike w:val="0"/>
        <w:dstrike w:val="0"/>
        <w:vanish w:val="0"/>
        <w:color w:val="000000"/>
        <w:spacing w:val="0"/>
        <w:kern w:val="3"/>
        <w:position w:val="0"/>
        <w:u w:val="none"/>
        <w:vertAlign w:val="baseline"/>
        <w:em w:val="none"/>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0E934CA6"/>
    <w:multiLevelType w:val="hybridMultilevel"/>
    <w:tmpl w:val="880837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45713"/>
    <w:multiLevelType w:val="multilevel"/>
    <w:tmpl w:val="7DC8D0E6"/>
    <w:styleLink w:val="WWNum8"/>
    <w:lvl w:ilvl="0">
      <w:start w:val="1"/>
      <w:numFmt w:val="upperRoman"/>
      <w:lvlText w:val="%1."/>
      <w:lvlJc w:val="left"/>
      <w:rPr>
        <w:b w:val="0"/>
        <w:i w:val="0"/>
        <w:sz w:val="22"/>
      </w:rPr>
    </w:lvl>
    <w:lvl w:ilvl="1">
      <w:start w:val="1"/>
      <w:numFmt w:val="decimal"/>
      <w:lvlText w:val="I. %2)"/>
      <w:lvlJc w:val="left"/>
      <w:rPr>
        <w:b w:val="0"/>
        <w:i w:val="0"/>
        <w:sz w:val="22"/>
      </w:rPr>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rPr>
        <w:b w:val="0"/>
        <w:i w:val="0"/>
        <w:sz w:val="22"/>
      </w:r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abstractNum w:abstractNumId="3" w15:restartNumberingAfterBreak="0">
    <w:nsid w:val="131841E1"/>
    <w:multiLevelType w:val="hybridMultilevel"/>
    <w:tmpl w:val="237CA2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ED7229"/>
    <w:multiLevelType w:val="multilevel"/>
    <w:tmpl w:val="9A867826"/>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785703C"/>
    <w:multiLevelType w:val="multilevel"/>
    <w:tmpl w:val="EFA40076"/>
    <w:styleLink w:val="WWNum7"/>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6" w15:restartNumberingAfterBreak="0">
    <w:nsid w:val="23123260"/>
    <w:multiLevelType w:val="multilevel"/>
    <w:tmpl w:val="97701BDE"/>
    <w:styleLink w:val="WWNum13"/>
    <w:lvl w:ilvl="0">
      <w:start w:val="1"/>
      <w:numFmt w:val="upperRoman"/>
      <w:lvlText w:val="%1."/>
      <w:lvlJc w:val="left"/>
      <w:pPr>
        <w:ind w:left="1276" w:hanging="567"/>
      </w:pPr>
      <w:rPr>
        <w:rFonts w:cs="Times New Roman"/>
        <w:bCs w:val="0"/>
        <w:i w:val="0"/>
        <w:iCs w:val="0"/>
        <w:caps w:val="0"/>
        <w:smallCaps w:val="0"/>
        <w:strike w:val="0"/>
        <w:dstrike w:val="0"/>
        <w:vanish w:val="0"/>
        <w:color w:val="000000"/>
        <w:spacing w:val="0"/>
        <w:kern w:val="3"/>
        <w:position w:val="0"/>
        <w:u w:val="none"/>
        <w:vertAlign w:val="baseline"/>
        <w:em w:val="none"/>
      </w:rPr>
    </w:lvl>
    <w:lvl w:ilvl="1">
      <w:start w:val="1"/>
      <w:numFmt w:val="decimal"/>
      <w:lvlText w:val="%1.%2)"/>
      <w:lvlJc w:val="left"/>
      <w:pPr>
        <w:ind w:left="1565" w:hanging="856"/>
      </w:pPr>
      <w:rPr>
        <w:b w:val="0"/>
        <w:sz w:val="22"/>
      </w:rPr>
    </w:lvl>
    <w:lvl w:ilvl="2">
      <w:start w:val="1"/>
      <w:numFmt w:val="none"/>
      <w:lvlText w:val="%3"/>
      <w:lvlJc w:val="left"/>
      <w:pPr>
        <w:ind w:left="1565" w:hanging="856"/>
      </w:pPr>
      <w:rPr>
        <w:b w:val="0"/>
        <w:i w:val="0"/>
        <w:caps w:val="0"/>
        <w:smallCaps w:val="0"/>
        <w:strike w:val="0"/>
        <w:dstrike w:val="0"/>
        <w:vanish w:val="0"/>
        <w:position w:val="0"/>
        <w:sz w:val="22"/>
        <w:vertAlign w:val="baseline"/>
      </w:rPr>
    </w:lvl>
    <w:lvl w:ilvl="3">
      <w:start w:val="1"/>
      <w:numFmt w:val="lowerLetter"/>
      <w:lvlText w:val="%1.%2.%3.%4)"/>
      <w:lvlJc w:val="left"/>
      <w:pPr>
        <w:ind w:left="1843" w:hanging="850"/>
      </w:pPr>
      <w:rPr>
        <w:b w:val="0"/>
        <w:i w:val="0"/>
        <w:caps w:val="0"/>
        <w:smallCaps w:val="0"/>
        <w:strike w:val="0"/>
        <w:dstrike w:val="0"/>
        <w:vanish w:val="0"/>
        <w:position w:val="0"/>
        <w:sz w:val="22"/>
        <w:vertAlign w:val="baseline"/>
      </w:rPr>
    </w:lvl>
    <w:lvl w:ilvl="4">
      <w:start w:val="1"/>
      <w:numFmt w:val="lowerLetter"/>
      <w:lvlText w:val="%1.%2.%3.%4.%5)"/>
      <w:lvlJc w:val="left"/>
      <w:pPr>
        <w:ind w:left="2127" w:hanging="284"/>
      </w:pPr>
      <w:rPr>
        <w:b w:val="0"/>
        <w:i w:val="0"/>
        <w:caps w:val="0"/>
        <w:smallCaps w:val="0"/>
        <w:strike w:val="0"/>
        <w:dstrike w:val="0"/>
        <w:vanish w:val="0"/>
        <w:color w:val="00000A"/>
        <w:position w:val="0"/>
        <w:sz w:val="22"/>
        <w:vertAlign w:val="baseline"/>
      </w:rPr>
    </w:lvl>
    <w:lvl w:ilvl="5">
      <w:start w:val="1"/>
      <w:numFmt w:val="decimal"/>
      <w:lvlText w:val="%1.%2.%3.%4.%5.%6"/>
      <w:lvlJc w:val="left"/>
      <w:pPr>
        <w:ind w:left="1565" w:hanging="856"/>
      </w:pPr>
    </w:lvl>
    <w:lvl w:ilvl="6">
      <w:start w:val="1"/>
      <w:numFmt w:val="decimal"/>
      <w:lvlText w:val="%1.%2.%3.%4.%5.%6.%7"/>
      <w:lvlJc w:val="left"/>
      <w:pPr>
        <w:ind w:left="1565" w:hanging="856"/>
      </w:pPr>
    </w:lvl>
    <w:lvl w:ilvl="7">
      <w:start w:val="1"/>
      <w:numFmt w:val="decimal"/>
      <w:lvlText w:val="%1.%2.%3.%4.%5.%6.%7.%8"/>
      <w:lvlJc w:val="left"/>
      <w:pPr>
        <w:ind w:left="1565" w:hanging="856"/>
      </w:pPr>
    </w:lvl>
    <w:lvl w:ilvl="8">
      <w:start w:val="1"/>
      <w:numFmt w:val="decimal"/>
      <w:lvlText w:val="%1.%2.%3.%4.%5.%6.%7.%8.%9"/>
      <w:lvlJc w:val="left"/>
      <w:pPr>
        <w:ind w:left="1565" w:hanging="856"/>
      </w:pPr>
    </w:lvl>
  </w:abstractNum>
  <w:abstractNum w:abstractNumId="7" w15:restartNumberingAfterBreak="0">
    <w:nsid w:val="280925C4"/>
    <w:multiLevelType w:val="multilevel"/>
    <w:tmpl w:val="01C898B6"/>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A1C3D5D"/>
    <w:multiLevelType w:val="multilevel"/>
    <w:tmpl w:val="EBC46CBA"/>
    <w:styleLink w:val="WWNum10"/>
    <w:lvl w:ilvl="0">
      <w:start w:val="1"/>
      <w:numFmt w:val="decimal"/>
      <w:lvlText w:val="%1."/>
      <w:lvlJc w:val="left"/>
      <w:pPr>
        <w:ind w:left="567" w:hanging="567"/>
      </w:pPr>
      <w:rPr>
        <w:bCs w:val="0"/>
        <w:i w:val="0"/>
        <w:iCs w:val="0"/>
        <w:caps w:val="0"/>
        <w:smallCaps w:val="0"/>
        <w:strike w:val="0"/>
        <w:dstrike w:val="0"/>
        <w:vanish w:val="0"/>
        <w:color w:val="000000"/>
        <w:spacing w:val="0"/>
        <w:kern w:val="3"/>
        <w:position w:val="0"/>
        <w:u w:val="none"/>
        <w:vertAlign w:val="baseline"/>
        <w:em w:val="none"/>
      </w:rPr>
    </w:lvl>
    <w:lvl w:ilvl="1">
      <w:start w:val="1"/>
      <w:numFmt w:val="decimal"/>
      <w:lvlText w:val="%1.%2)"/>
      <w:lvlJc w:val="left"/>
      <w:pPr>
        <w:ind w:left="856" w:hanging="856"/>
      </w:pPr>
      <w:rPr>
        <w:b w:val="0"/>
        <w:sz w:val="22"/>
      </w:rPr>
    </w:lvl>
    <w:lvl w:ilvl="2">
      <w:start w:val="1"/>
      <w:numFmt w:val="none"/>
      <w:lvlText w:val="%3"/>
      <w:lvlJc w:val="left"/>
      <w:pPr>
        <w:ind w:left="856" w:hanging="856"/>
      </w:pPr>
      <w:rPr>
        <w:b w:val="0"/>
        <w:i w:val="0"/>
        <w:caps w:val="0"/>
        <w:smallCaps w:val="0"/>
        <w:strike w:val="0"/>
        <w:dstrike w:val="0"/>
        <w:vanish w:val="0"/>
        <w:position w:val="0"/>
        <w:sz w:val="22"/>
        <w:vertAlign w:val="baseline"/>
      </w:rPr>
    </w:lvl>
    <w:lvl w:ilvl="3">
      <w:start w:val="1"/>
      <w:numFmt w:val="lowerLetter"/>
      <w:lvlText w:val="%1.%2.%3.%4)"/>
      <w:lvlJc w:val="left"/>
      <w:pPr>
        <w:ind w:left="1134" w:hanging="850"/>
      </w:pPr>
      <w:rPr>
        <w:b w:val="0"/>
        <w:i w:val="0"/>
        <w:caps w:val="0"/>
        <w:smallCaps w:val="0"/>
        <w:strike w:val="0"/>
        <w:dstrike w:val="0"/>
        <w:vanish w:val="0"/>
        <w:position w:val="0"/>
        <w:sz w:val="22"/>
        <w:vertAlign w:val="baseline"/>
      </w:rPr>
    </w:lvl>
    <w:lvl w:ilvl="4">
      <w:start w:val="1"/>
      <w:numFmt w:val="lowerLetter"/>
      <w:lvlText w:val="%5)"/>
      <w:lvlJc w:val="left"/>
      <w:pPr>
        <w:ind w:left="1418" w:hanging="284"/>
      </w:pPr>
      <w:rPr>
        <w:b w:val="0"/>
        <w:i w:val="0"/>
        <w:caps w:val="0"/>
        <w:smallCaps w:val="0"/>
        <w:strike w:val="0"/>
        <w:dstrike w:val="0"/>
        <w:vanish w:val="0"/>
        <w:color w:val="00000A"/>
        <w:position w:val="0"/>
        <w:sz w:val="22"/>
        <w:vertAlign w:val="baseline"/>
      </w:rPr>
    </w:lvl>
    <w:lvl w:ilvl="5">
      <w:start w:val="1"/>
      <w:numFmt w:val="decimal"/>
      <w:lvlText w:val="%1.%2.%3.%4.%5.%6"/>
      <w:lvlJc w:val="left"/>
      <w:pPr>
        <w:ind w:left="856" w:hanging="856"/>
      </w:pPr>
    </w:lvl>
    <w:lvl w:ilvl="6">
      <w:start w:val="1"/>
      <w:numFmt w:val="decimal"/>
      <w:lvlText w:val="%1.%2.%3.%4.%5.%6.%7"/>
      <w:lvlJc w:val="left"/>
      <w:pPr>
        <w:ind w:left="856" w:hanging="856"/>
      </w:pPr>
    </w:lvl>
    <w:lvl w:ilvl="7">
      <w:start w:val="1"/>
      <w:numFmt w:val="decimal"/>
      <w:lvlText w:val="%1.%2.%3.%4.%5.%6.%7.%8"/>
      <w:lvlJc w:val="left"/>
      <w:pPr>
        <w:ind w:left="856" w:hanging="856"/>
      </w:pPr>
    </w:lvl>
    <w:lvl w:ilvl="8">
      <w:start w:val="1"/>
      <w:numFmt w:val="decimal"/>
      <w:lvlText w:val="%1.%2.%3.%4.%5.%6.%7.%8.%9"/>
      <w:lvlJc w:val="left"/>
      <w:pPr>
        <w:ind w:left="856" w:hanging="856"/>
      </w:pPr>
    </w:lvl>
  </w:abstractNum>
  <w:abstractNum w:abstractNumId="9" w15:restartNumberingAfterBreak="0">
    <w:nsid w:val="2D1833F6"/>
    <w:multiLevelType w:val="multilevel"/>
    <w:tmpl w:val="4D8C849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DB8223C"/>
    <w:multiLevelType w:val="multilevel"/>
    <w:tmpl w:val="43E404D8"/>
    <w:styleLink w:val="WWNum2"/>
    <w:lvl w:ilvl="0">
      <w:start w:val="2"/>
      <w:numFmt w:val="decimal"/>
      <w:lvlText w:val="%1."/>
      <w:lvlJc w:val="left"/>
      <w:pPr>
        <w:ind w:left="720" w:hanging="360"/>
      </w:pPr>
    </w:lvl>
    <w:lvl w:ilvl="1">
      <w:numFmt w:val="bullet"/>
      <w:lvlText w:val=""/>
      <w:lvlJc w:val="left"/>
      <w:pPr>
        <w:ind w:left="1307" w:hanging="227"/>
      </w:pPr>
      <w:rPr>
        <w:rFonts w:ascii="Symbol" w:hAnsi="Symbol"/>
      </w:rPr>
    </w:lvl>
    <w:lvl w:ilvl="2">
      <w:numFmt w:val="bullet"/>
      <w:lvlText w:val=""/>
      <w:lvlJc w:val="left"/>
      <w:pPr>
        <w:ind w:left="1307" w:hanging="227"/>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2FA6F88"/>
    <w:multiLevelType w:val="multilevel"/>
    <w:tmpl w:val="2968C0F0"/>
    <w:styleLink w:val="WWNum12"/>
    <w:lvl w:ilvl="0">
      <w:numFmt w:val="bullet"/>
      <w:lvlText w:val=""/>
      <w:lvlJc w:val="left"/>
      <w:pPr>
        <w:ind w:left="1145" w:hanging="360"/>
      </w:pPr>
      <w:rPr>
        <w:rFonts w:ascii="Symbol" w:hAnsi="Symbo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12" w15:restartNumberingAfterBreak="0">
    <w:nsid w:val="3FF72549"/>
    <w:multiLevelType w:val="multilevel"/>
    <w:tmpl w:val="3B58EC3E"/>
    <w:styleLink w:val="WWNum14"/>
    <w:lvl w:ilvl="0">
      <w:start w:val="1"/>
      <w:numFmt w:val="upperRoman"/>
      <w:lvlText w:val="%1."/>
      <w:lvlJc w:val="left"/>
      <w:pPr>
        <w:ind w:left="4695" w:hanging="300"/>
      </w:pPr>
      <w:rPr>
        <w:rFonts w:cs="Times New Roman"/>
        <w:b/>
      </w:rPr>
    </w:lvl>
    <w:lvl w:ilvl="1">
      <w:start w:val="1"/>
      <w:numFmt w:val="decimal"/>
      <w:lvlText w:val="%1.%2"/>
      <w:lvlJc w:val="left"/>
      <w:pPr>
        <w:ind w:left="644" w:hanging="360"/>
      </w:pPr>
      <w:rPr>
        <w:rFonts w:cs="Times New Roman"/>
        <w:i w:val="0"/>
        <w:color w:val="00000A"/>
      </w:rPr>
    </w:lvl>
    <w:lvl w:ilvl="2">
      <w:start w:val="1"/>
      <w:numFmt w:val="decimal"/>
      <w:lvlText w:val="%1.%2.%3"/>
      <w:lvlJc w:val="left"/>
      <w:pPr>
        <w:ind w:left="228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3" w15:restartNumberingAfterBreak="0">
    <w:nsid w:val="53540F3E"/>
    <w:multiLevelType w:val="multilevel"/>
    <w:tmpl w:val="033C985C"/>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3DB50CF"/>
    <w:multiLevelType w:val="multilevel"/>
    <w:tmpl w:val="AC2C9FC4"/>
    <w:styleLink w:val="WWNum1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563907D8"/>
    <w:multiLevelType w:val="multilevel"/>
    <w:tmpl w:val="57A6DF6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9FA2785"/>
    <w:multiLevelType w:val="multilevel"/>
    <w:tmpl w:val="CCB49978"/>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05D2798"/>
    <w:multiLevelType w:val="multilevel"/>
    <w:tmpl w:val="5FA220BE"/>
    <w:styleLink w:val="WWNum11"/>
    <w:lvl w:ilvl="0">
      <w:numFmt w:val="bullet"/>
      <w:lvlText w:val="-"/>
      <w:lvlJc w:val="left"/>
      <w:pPr>
        <w:ind w:left="1494" w:hanging="360"/>
      </w:pPr>
      <w:rPr>
        <w:rFonts w:ascii="Arial Narrow" w:eastAsia="Calibri" w:hAnsi="Arial Narrow" w:cs="Aria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8" w15:restartNumberingAfterBreak="0">
    <w:nsid w:val="63923338"/>
    <w:multiLevelType w:val="multilevel"/>
    <w:tmpl w:val="6AF00220"/>
    <w:styleLink w:val="WWNum5"/>
    <w:lvl w:ilvl="0">
      <w:start w:val="1"/>
      <w:numFmt w:val="decimal"/>
      <w:lvlText w:val="%1."/>
      <w:lvlJc w:val="left"/>
      <w:pPr>
        <w:ind w:left="851" w:firstLine="0"/>
      </w:pPr>
      <w:rPr>
        <w:b/>
        <w:i w:val="0"/>
      </w:rPr>
    </w:lvl>
    <w:lvl w:ilvl="1">
      <w:start w:val="1"/>
      <w:numFmt w:val="decimal"/>
      <w:lvlText w:val="%1.%2"/>
      <w:lvlJc w:val="left"/>
      <w:pPr>
        <w:ind w:left="851" w:hanging="851"/>
      </w:pPr>
      <w:rPr>
        <w:b/>
        <w:i w:val="0"/>
      </w:rPr>
    </w:lvl>
    <w:lvl w:ilvl="2">
      <w:start w:val="1"/>
      <w:numFmt w:val="decimal"/>
      <w:lvlText w:val="%1.%2.%3"/>
      <w:lvlJc w:val="left"/>
      <w:pPr>
        <w:ind w:left="1418" w:hanging="567"/>
      </w:pPr>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76FA332C"/>
    <w:multiLevelType w:val="multilevel"/>
    <w:tmpl w:val="B05E7FA4"/>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9"/>
  </w:num>
  <w:num w:numId="3">
    <w:abstractNumId w:val="10"/>
  </w:num>
  <w:num w:numId="4">
    <w:abstractNumId w:val="7"/>
  </w:num>
  <w:num w:numId="5">
    <w:abstractNumId w:val="4"/>
  </w:num>
  <w:num w:numId="6">
    <w:abstractNumId w:val="18"/>
  </w:num>
  <w:num w:numId="7">
    <w:abstractNumId w:val="19"/>
  </w:num>
  <w:num w:numId="8">
    <w:abstractNumId w:val="5"/>
  </w:num>
  <w:num w:numId="9">
    <w:abstractNumId w:val="2"/>
  </w:num>
  <w:num w:numId="10">
    <w:abstractNumId w:val="15"/>
  </w:num>
  <w:num w:numId="11">
    <w:abstractNumId w:val="8"/>
  </w:num>
  <w:num w:numId="12">
    <w:abstractNumId w:val="17"/>
  </w:num>
  <w:num w:numId="13">
    <w:abstractNumId w:val="11"/>
  </w:num>
  <w:num w:numId="14">
    <w:abstractNumId w:val="6"/>
  </w:num>
  <w:num w:numId="15">
    <w:abstractNumId w:val="12"/>
  </w:num>
  <w:num w:numId="16">
    <w:abstractNumId w:val="13"/>
  </w:num>
  <w:num w:numId="17">
    <w:abstractNumId w:val="14"/>
  </w:num>
  <w:num w:numId="18">
    <w:abstractNumId w:val="16"/>
  </w:num>
  <w:num w:numId="19">
    <w:abstractNumId w:val="17"/>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7F"/>
    <w:rsid w:val="00073B81"/>
    <w:rsid w:val="001D1A21"/>
    <w:rsid w:val="001E7C6B"/>
    <w:rsid w:val="001F2D6E"/>
    <w:rsid w:val="0026133A"/>
    <w:rsid w:val="00483D7F"/>
    <w:rsid w:val="00497393"/>
    <w:rsid w:val="004E4CFE"/>
    <w:rsid w:val="00545BE3"/>
    <w:rsid w:val="005A605A"/>
    <w:rsid w:val="005B5F23"/>
    <w:rsid w:val="006936AE"/>
    <w:rsid w:val="00764F63"/>
    <w:rsid w:val="0081003D"/>
    <w:rsid w:val="00827D08"/>
    <w:rsid w:val="00854D7D"/>
    <w:rsid w:val="00A042D4"/>
    <w:rsid w:val="00A14523"/>
    <w:rsid w:val="00AD3CCA"/>
    <w:rsid w:val="00B564CF"/>
    <w:rsid w:val="00D03717"/>
    <w:rsid w:val="00D71C7D"/>
    <w:rsid w:val="00EF1F4F"/>
    <w:rsid w:val="00EF64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06FC"/>
  <w15:docId w15:val="{07C1C284-8E4D-4C0F-A545-C63FF476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cs-CZ" w:eastAsia="cs-CZ"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style>
  <w:style w:type="paragraph" w:styleId="Nadpis1">
    <w:name w:val="heading 1"/>
    <w:basedOn w:val="Standard"/>
    <w:next w:val="Textbody"/>
    <w:uiPriority w:val="9"/>
    <w:qFormat/>
    <w:pPr>
      <w:keepNext/>
      <w:spacing w:before="240" w:after="60"/>
      <w:outlineLvl w:val="0"/>
    </w:pPr>
    <w:rPr>
      <w:rFonts w:ascii="Arial" w:hAnsi="Arial" w:cs="Arial"/>
      <w:b/>
      <w:bCs/>
      <w:sz w:val="32"/>
      <w:szCs w:val="32"/>
    </w:rPr>
  </w:style>
  <w:style w:type="paragraph" w:styleId="Nadpis2">
    <w:name w:val="heading 2"/>
    <w:basedOn w:val="Standard"/>
    <w:next w:val="Textbody"/>
    <w:uiPriority w:val="9"/>
    <w:semiHidden/>
    <w:unhideWhenUsed/>
    <w:qFormat/>
    <w:pPr>
      <w:keepNext/>
      <w:widowControl w:val="0"/>
      <w:spacing w:before="120" w:after="120"/>
      <w:jc w:val="both"/>
      <w:outlineLvl w:val="1"/>
    </w:pPr>
    <w:rPr>
      <w:rFonts w:ascii="Times New Roman" w:hAnsi="Times New Roman"/>
      <w:sz w:val="24"/>
    </w:rPr>
  </w:style>
  <w:style w:type="paragraph" w:styleId="Nadpis3">
    <w:name w:val="heading 3"/>
    <w:basedOn w:val="Standard"/>
    <w:next w:val="Textbody"/>
    <w:uiPriority w:val="9"/>
    <w:semiHidden/>
    <w:unhideWhenUsed/>
    <w:qFormat/>
    <w:pPr>
      <w:keepNext/>
      <w:widowControl w:val="0"/>
      <w:spacing w:before="120" w:after="120"/>
      <w:jc w:val="both"/>
      <w:outlineLvl w:val="2"/>
    </w:pPr>
    <w:rPr>
      <w:rFonts w:ascii="Times New Roman" w:hAnsi="Times New Roman"/>
      <w:sz w:val="24"/>
    </w:rPr>
  </w:style>
  <w:style w:type="paragraph" w:styleId="Nadpis4">
    <w:name w:val="heading 4"/>
    <w:basedOn w:val="Standard"/>
    <w:next w:val="Textbody"/>
    <w:uiPriority w:val="9"/>
    <w:semiHidden/>
    <w:unhideWhenUsed/>
    <w:qFormat/>
    <w:pPr>
      <w:keepNext/>
      <w:widowControl w:val="0"/>
      <w:spacing w:before="120" w:after="120"/>
      <w:jc w:val="both"/>
      <w:outlineLvl w:val="3"/>
    </w:pPr>
    <w:rPr>
      <w:rFonts w:ascii="Times New Roman" w:hAnsi="Times New Roman"/>
      <w:sz w:val="24"/>
    </w:rPr>
  </w:style>
  <w:style w:type="paragraph" w:styleId="Nadpis5">
    <w:name w:val="heading 5"/>
    <w:basedOn w:val="Standard"/>
    <w:next w:val="Textbody"/>
    <w:uiPriority w:val="9"/>
    <w:semiHidden/>
    <w:unhideWhenUsed/>
    <w:qFormat/>
    <w:pPr>
      <w:keepNext/>
      <w:widowControl w:val="0"/>
      <w:spacing w:before="240" w:after="60"/>
      <w:jc w:val="both"/>
      <w:outlineLvl w:val="4"/>
    </w:pPr>
    <w:rPr>
      <w:rFonts w:ascii="Times New Roman" w:hAnsi="Times New Roman"/>
    </w:rPr>
  </w:style>
  <w:style w:type="paragraph" w:styleId="Nadpis6">
    <w:name w:val="heading 6"/>
    <w:basedOn w:val="Standard"/>
    <w:next w:val="Textbody"/>
    <w:uiPriority w:val="9"/>
    <w:semiHidden/>
    <w:unhideWhenUsed/>
    <w:qFormat/>
    <w:pPr>
      <w:keepNext/>
      <w:widowControl w:val="0"/>
      <w:spacing w:before="240" w:after="60"/>
      <w:jc w:val="both"/>
      <w:outlineLvl w:val="5"/>
    </w:pPr>
    <w:rPr>
      <w:rFonts w:ascii="Times New Roman" w:hAnsi="Times New Roman"/>
      <w:i/>
    </w:rPr>
  </w:style>
  <w:style w:type="paragraph" w:styleId="Nadpis7">
    <w:name w:val="heading 7"/>
    <w:basedOn w:val="Standard"/>
    <w:next w:val="Textbody"/>
    <w:pPr>
      <w:keepNext/>
      <w:widowControl w:val="0"/>
      <w:spacing w:before="240" w:after="60"/>
      <w:jc w:val="both"/>
      <w:outlineLvl w:val="6"/>
    </w:pPr>
    <w:rPr>
      <w:rFonts w:ascii="Arial" w:hAnsi="Arial"/>
      <w:sz w:val="24"/>
    </w:rPr>
  </w:style>
  <w:style w:type="paragraph" w:styleId="Nadpis8">
    <w:name w:val="heading 8"/>
    <w:basedOn w:val="Standard"/>
    <w:next w:val="Textbody"/>
    <w:pPr>
      <w:keepNext/>
      <w:widowControl w:val="0"/>
      <w:spacing w:before="240" w:after="60"/>
      <w:jc w:val="both"/>
      <w:outlineLvl w:val="7"/>
    </w:pPr>
    <w:rPr>
      <w:rFonts w:ascii="Arial" w:hAnsi="Arial"/>
      <w:i/>
      <w:sz w:val="24"/>
    </w:rPr>
  </w:style>
  <w:style w:type="paragraph" w:styleId="Nadpis9">
    <w:name w:val="heading 9"/>
    <w:basedOn w:val="Standard"/>
    <w:next w:val="Textbody"/>
    <w:pPr>
      <w:keepNext/>
      <w:widowControl w:val="0"/>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spacing w:after="200" w:line="276" w:lineRule="auto"/>
    </w:pPr>
    <w:rPr>
      <w:rFonts w:ascii="Arial Narrow" w:eastAsia="SimSun" w:hAnsi="Arial Narrow" w:cs="Mangal"/>
      <w:sz w:val="22"/>
      <w:szCs w:val="22"/>
      <w:lang w:eastAsia="en-US" w:bidi="hi-I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center"/>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lanekC">
    <w:name w:val="ClanekC"/>
    <w:pPr>
      <w:keepNext/>
      <w:tabs>
        <w:tab w:val="left" w:pos="72"/>
        <w:tab w:val="left" w:pos="936"/>
        <w:tab w:val="left" w:pos="1800"/>
        <w:tab w:val="left" w:pos="2664"/>
        <w:tab w:val="left" w:pos="3528"/>
        <w:tab w:val="left" w:pos="4392"/>
        <w:tab w:val="left" w:pos="5256"/>
        <w:tab w:val="left" w:pos="6120"/>
        <w:tab w:val="left" w:pos="6984"/>
        <w:tab w:val="left" w:pos="7848"/>
      </w:tabs>
      <w:suppressAutoHyphens/>
      <w:spacing w:before="360" w:after="240"/>
      <w:jc w:val="both"/>
    </w:pPr>
    <w:rPr>
      <w:rFonts w:ascii="Arial" w:hAnsi="Arial"/>
      <w:b/>
      <w:spacing w:val="8"/>
      <w:sz w:val="24"/>
    </w:rPr>
  </w:style>
  <w:style w:type="paragraph" w:styleId="Zpat">
    <w:name w:val="footer"/>
    <w:basedOn w:val="Standard"/>
    <w:pPr>
      <w:widowControl w:val="0"/>
      <w:suppressLineNumbers/>
      <w:tabs>
        <w:tab w:val="center" w:pos="4153"/>
        <w:tab w:val="right" w:pos="8306"/>
      </w:tabs>
    </w:pPr>
    <w:rPr>
      <w:rFonts w:ascii="Arial" w:hAnsi="Arial"/>
      <w:sz w:val="20"/>
    </w:rPr>
  </w:style>
  <w:style w:type="paragraph" w:customStyle="1" w:styleId="OdstavecFINAL">
    <w:name w:val="Odstavec_FINAL"/>
    <w:basedOn w:val="Standard"/>
    <w:pPr>
      <w:keepNext/>
      <w:spacing w:before="120" w:after="60"/>
      <w:ind w:left="907" w:hanging="907"/>
      <w:jc w:val="both"/>
    </w:pPr>
  </w:style>
  <w:style w:type="paragraph" w:customStyle="1" w:styleId="Odstavec11">
    <w:name w:val="Odstavec11"/>
    <w:basedOn w:val="OdstavecFINAL"/>
    <w:pPr>
      <w:ind w:firstLine="0"/>
    </w:pPr>
  </w:style>
  <w:style w:type="paragraph" w:customStyle="1" w:styleId="Odstavec2">
    <w:name w:val="Odstavec2"/>
    <w:pPr>
      <w:widowControl/>
      <w:tabs>
        <w:tab w:val="left" w:pos="1698"/>
        <w:tab w:val="left" w:pos="2562"/>
        <w:tab w:val="left" w:pos="3426"/>
        <w:tab w:val="left" w:pos="4290"/>
        <w:tab w:val="left" w:pos="5154"/>
        <w:tab w:val="left" w:pos="6018"/>
        <w:tab w:val="left" w:pos="6882"/>
        <w:tab w:val="left" w:pos="7746"/>
        <w:tab w:val="left" w:pos="8610"/>
        <w:tab w:val="left" w:pos="9474"/>
      </w:tabs>
      <w:suppressAutoHyphens/>
      <w:spacing w:before="80" w:after="40"/>
      <w:ind w:left="1626" w:hanging="720"/>
      <w:jc w:val="both"/>
    </w:pPr>
    <w:rPr>
      <w:rFonts w:ascii="Arial" w:hAnsi="Arial"/>
    </w:rPr>
  </w:style>
  <w:style w:type="paragraph" w:customStyle="1" w:styleId="Import34">
    <w:name w:val="Import 34"/>
    <w:pPr>
      <w:tabs>
        <w:tab w:val="left" w:pos="72"/>
        <w:tab w:val="left" w:pos="936"/>
        <w:tab w:val="left" w:pos="1800"/>
        <w:tab w:val="left" w:pos="2664"/>
        <w:tab w:val="left" w:pos="3528"/>
        <w:tab w:val="left" w:pos="4392"/>
        <w:tab w:val="left" w:pos="5256"/>
        <w:tab w:val="left" w:pos="6120"/>
        <w:tab w:val="left" w:pos="6984"/>
        <w:tab w:val="left" w:pos="7848"/>
      </w:tabs>
      <w:suppressAutoHyphens/>
      <w:jc w:val="both"/>
    </w:pPr>
    <w:rPr>
      <w:rFonts w:ascii="Arial" w:hAnsi="Arial"/>
      <w:sz w:val="24"/>
    </w:rPr>
  </w:style>
  <w:style w:type="paragraph" w:customStyle="1" w:styleId="Textbodyindent">
    <w:name w:val="Text body indent"/>
    <w:basedOn w:val="Standard"/>
    <w:pPr>
      <w:ind w:left="425"/>
      <w:jc w:val="both"/>
    </w:pPr>
    <w:rPr>
      <w:bCs/>
    </w:rPr>
  </w:style>
  <w:style w:type="paragraph" w:styleId="Textbubliny">
    <w:name w:val="Balloon Text"/>
    <w:basedOn w:val="Standard"/>
    <w:rPr>
      <w:rFonts w:ascii="Tahoma" w:hAnsi="Tahoma" w:cs="Tahoma"/>
      <w:sz w:val="16"/>
      <w:szCs w:val="16"/>
    </w:rPr>
  </w:style>
  <w:style w:type="paragraph" w:styleId="Zkladntextodsazen2">
    <w:name w:val="Body Text Indent 2"/>
    <w:basedOn w:val="Standard"/>
    <w:pPr>
      <w:spacing w:after="120" w:line="480" w:lineRule="auto"/>
      <w:ind w:left="283"/>
    </w:pPr>
  </w:style>
  <w:style w:type="paragraph" w:styleId="Zhlav">
    <w:name w:val="header"/>
    <w:basedOn w:val="Standard"/>
    <w:pPr>
      <w:suppressLineNumbers/>
      <w:tabs>
        <w:tab w:val="center" w:pos="4536"/>
        <w:tab w:val="right" w:pos="9072"/>
      </w:tabs>
    </w:pPr>
  </w:style>
  <w:style w:type="paragraph" w:customStyle="1" w:styleId="bllzaklad">
    <w:name w:val="bll_zaklad"/>
    <w:pPr>
      <w:widowControl/>
      <w:suppressAutoHyphens/>
      <w:spacing w:after="120"/>
      <w:jc w:val="both"/>
    </w:pPr>
    <w:rPr>
      <w:rFonts w:ascii="Arial Narrow" w:hAnsi="Arial Narrow"/>
      <w:sz w:val="22"/>
    </w:rPr>
  </w:style>
  <w:style w:type="paragraph" w:styleId="Textkomente">
    <w:name w:val="annotation text"/>
    <w:basedOn w:val="Standard"/>
    <w:pPr>
      <w:keepNext/>
      <w:widowControl w:val="0"/>
      <w:spacing w:before="120" w:after="120"/>
      <w:jc w:val="both"/>
    </w:pPr>
    <w:rPr>
      <w:rFonts w:ascii="Times New Roman" w:hAnsi="Times New Roman"/>
      <w:sz w:val="20"/>
    </w:rPr>
  </w:style>
  <w:style w:type="paragraph" w:styleId="Pedmtkomente">
    <w:name w:val="annotation subject"/>
    <w:basedOn w:val="Textkomente"/>
    <w:pPr>
      <w:keepNext w:val="0"/>
      <w:widowControl/>
      <w:spacing w:before="0" w:after="0"/>
      <w:jc w:val="left"/>
    </w:pPr>
    <w:rPr>
      <w:rFonts w:ascii="Arial Narrow" w:hAnsi="Arial Narrow"/>
      <w:b/>
      <w:bCs/>
    </w:rPr>
  </w:style>
  <w:style w:type="paragraph" w:customStyle="1" w:styleId="bllodsaz">
    <w:name w:val="bll_odsaz"/>
    <w:basedOn w:val="bllzaklad"/>
    <w:pPr>
      <w:ind w:left="851"/>
    </w:pPr>
  </w:style>
  <w:style w:type="paragraph" w:customStyle="1" w:styleId="bllcislovany">
    <w:name w:val="bll_cislovany"/>
    <w:basedOn w:val="bllzaklad"/>
    <w:pPr>
      <w:spacing w:before="60"/>
    </w:pPr>
  </w:style>
  <w:style w:type="paragraph" w:styleId="Textpoznpodarou">
    <w:name w:val="footnote text"/>
    <w:basedOn w:val="Standard"/>
    <w:rPr>
      <w:rFonts w:ascii="Calibri" w:eastAsia="Calibri" w:hAnsi="Calibri"/>
      <w:sz w:val="20"/>
      <w:lang w:eastAsia="ar-SA"/>
    </w:rPr>
  </w:style>
  <w:style w:type="paragraph" w:styleId="Odstavecseseznamem">
    <w:name w:val="List Paragraph"/>
    <w:basedOn w:val="Standard"/>
    <w:pPr>
      <w:ind w:left="720"/>
    </w:pPr>
    <w:rPr>
      <w:rFonts w:ascii="Calibri" w:eastAsia="Calibri" w:hAnsi="Calibri"/>
    </w:rPr>
  </w:style>
  <w:style w:type="paragraph" w:customStyle="1" w:styleId="Normalni-Tunnasted">
    <w:name w:val="Normalni - Tučné na střed"/>
    <w:basedOn w:val="Standard"/>
    <w:pPr>
      <w:spacing w:after="120"/>
      <w:jc w:val="center"/>
    </w:pPr>
    <w:rPr>
      <w:b/>
      <w:bCs/>
    </w:rPr>
  </w:style>
  <w:style w:type="paragraph" w:styleId="Nzev">
    <w:name w:val="Title"/>
    <w:basedOn w:val="Standard"/>
    <w:next w:val="Podnadpis"/>
    <w:uiPriority w:val="10"/>
    <w:qFormat/>
    <w:pPr>
      <w:pBdr>
        <w:top w:val="single" w:sz="4" w:space="1" w:color="00000A"/>
        <w:left w:val="single" w:sz="4" w:space="4" w:color="00000A"/>
        <w:bottom w:val="single" w:sz="4" w:space="1" w:color="00000A"/>
        <w:right w:val="single" w:sz="4" w:space="4" w:color="00000A"/>
      </w:pBdr>
      <w:spacing w:after="120"/>
      <w:jc w:val="center"/>
    </w:pPr>
    <w:rPr>
      <w:b/>
      <w:bCs/>
      <w:sz w:val="32"/>
      <w:szCs w:val="32"/>
    </w:rPr>
  </w:style>
  <w:style w:type="paragraph" w:styleId="Podnadpis">
    <w:name w:val="Subtitle"/>
    <w:basedOn w:val="Standard"/>
    <w:next w:val="Textbody"/>
    <w:uiPriority w:val="11"/>
    <w:qFormat/>
    <w:pPr>
      <w:ind w:left="426"/>
      <w:jc w:val="center"/>
    </w:pPr>
    <w:rPr>
      <w:rFonts w:ascii="Calibri" w:eastAsia="Calibri" w:hAnsi="Calibri"/>
      <w:i/>
      <w:iCs/>
      <w:sz w:val="28"/>
      <w:szCs w:val="28"/>
    </w:rPr>
  </w:style>
  <w:style w:type="paragraph" w:customStyle="1" w:styleId="Nazev-Podnazev">
    <w:name w:val="Nazev-Podnazev"/>
    <w:basedOn w:val="Nzev"/>
    <w:pPr>
      <w:pBdr>
        <w:top w:val="none" w:sz="0" w:space="0" w:color="auto"/>
        <w:left w:val="none" w:sz="0" w:space="0" w:color="auto"/>
        <w:bottom w:val="none" w:sz="0" w:space="0" w:color="auto"/>
        <w:right w:val="none" w:sz="0" w:space="0" w:color="auto"/>
      </w:pBdr>
    </w:pPr>
    <w:rPr>
      <w:caps/>
      <w:sz w:val="28"/>
      <w:szCs w:val="28"/>
    </w:rPr>
  </w:style>
  <w:style w:type="paragraph" w:customStyle="1" w:styleId="Normalni-Bulet-odrazka">
    <w:name w:val="Normalni - Bulet-odrazka"/>
    <w:basedOn w:val="Standard"/>
    <w:pPr>
      <w:spacing w:after="120"/>
      <w:jc w:val="both"/>
    </w:pPr>
    <w:rPr>
      <w:szCs w:val="24"/>
    </w:rPr>
  </w:style>
  <w:style w:type="paragraph" w:customStyle="1" w:styleId="Nazev-Podnazev-Zakazka">
    <w:name w:val="Nazev-Podnazev-Zakazka"/>
    <w:basedOn w:val="Nazev-Podnazev"/>
    <w:pPr>
      <w:widowControl w:val="0"/>
    </w:pPr>
    <w:rPr>
      <w:rFonts w:cs="Arial"/>
      <w:caps w:val="0"/>
    </w:rPr>
  </w:style>
  <w:style w:type="paragraph" w:customStyle="1" w:styleId="Normalni-Kurzvanasted">
    <w:name w:val="Normalni - Kurzíva na střed"/>
    <w:basedOn w:val="Standard"/>
    <w:pPr>
      <w:spacing w:after="120"/>
      <w:jc w:val="center"/>
    </w:pPr>
    <w:rPr>
      <w:i/>
      <w:iCs/>
    </w:rPr>
  </w:style>
  <w:style w:type="paragraph" w:customStyle="1" w:styleId="Normalni-slovn">
    <w:name w:val="Normalni - Číslování"/>
    <w:basedOn w:val="Standard"/>
    <w:pPr>
      <w:tabs>
        <w:tab w:val="left" w:pos="720"/>
      </w:tabs>
      <w:spacing w:after="120"/>
      <w:ind w:left="360"/>
      <w:jc w:val="both"/>
    </w:pPr>
    <w:rPr>
      <w:szCs w:val="24"/>
    </w:rPr>
  </w:style>
  <w:style w:type="paragraph" w:customStyle="1" w:styleId="StylBuletVlevo063cm">
    <w:name w:val="Styl Bulet + Vlevo:  063 cm"/>
    <w:basedOn w:val="Standard"/>
    <w:pPr>
      <w:tabs>
        <w:tab w:val="left" w:pos="1183"/>
      </w:tabs>
      <w:ind w:left="540"/>
      <w:jc w:val="both"/>
    </w:pPr>
    <w:rPr>
      <w:szCs w:val="24"/>
    </w:rPr>
  </w:style>
  <w:style w:type="paragraph" w:styleId="Revize">
    <w:name w:val="Revision"/>
    <w:pPr>
      <w:widowControl/>
      <w:suppressAutoHyphens/>
    </w:pPr>
    <w:rPr>
      <w:rFonts w:ascii="Arial Narrow" w:hAnsi="Arial Narrow"/>
      <w:sz w:val="22"/>
    </w:rPr>
  </w:style>
  <w:style w:type="paragraph" w:styleId="Prosttext">
    <w:name w:val="Plain Text"/>
    <w:basedOn w:val="Standard"/>
    <w:pPr>
      <w:jc w:val="both"/>
    </w:pPr>
    <w:rPr>
      <w:rFonts w:ascii="Palatino Linotype" w:hAnsi="Palatino Linotype" w:cs="Calibri"/>
      <w:sz w:val="24"/>
      <w:szCs w:val="24"/>
    </w:rPr>
  </w:style>
  <w:style w:type="paragraph" w:customStyle="1" w:styleId="lnek">
    <w:name w:val="Článek"/>
    <w:basedOn w:val="Standard"/>
    <w:pPr>
      <w:keepNext/>
      <w:spacing w:before="600" w:after="360"/>
      <w:jc w:val="center"/>
      <w:outlineLvl w:val="0"/>
    </w:pPr>
    <w:rPr>
      <w:rFonts w:eastAsia="Calibri"/>
      <w:b/>
      <w:color w:val="000000"/>
    </w:rPr>
  </w:style>
  <w:style w:type="paragraph" w:customStyle="1" w:styleId="OdstavecII">
    <w:name w:val="Odstavec_II"/>
    <w:basedOn w:val="Nadpis1"/>
    <w:pPr>
      <w:spacing w:before="0" w:after="120"/>
      <w:jc w:val="both"/>
    </w:pPr>
    <w:rPr>
      <w:rFonts w:ascii="Arial Narrow" w:eastAsia="Calibri" w:hAnsi="Arial Narrow" w:cs="Times New Roman"/>
      <w:b w:val="0"/>
      <w:bCs w:val="0"/>
      <w:color w:val="000000"/>
      <w:sz w:val="22"/>
      <w:szCs w:val="22"/>
    </w:rPr>
  </w:style>
  <w:style w:type="paragraph" w:customStyle="1" w:styleId="Psmeno">
    <w:name w:val="Písmeno"/>
    <w:basedOn w:val="Nadpis1"/>
    <w:pPr>
      <w:keepNext w:val="0"/>
      <w:widowControl w:val="0"/>
      <w:spacing w:before="0" w:after="120"/>
      <w:jc w:val="both"/>
    </w:pPr>
    <w:rPr>
      <w:rFonts w:ascii="Arial Narrow" w:eastAsia="Calibri" w:hAnsi="Arial Narrow"/>
      <w:b w:val="0"/>
      <w:sz w:val="22"/>
      <w:szCs w:val="22"/>
    </w:rPr>
  </w:style>
  <w:style w:type="paragraph" w:customStyle="1" w:styleId="Bod">
    <w:name w:val="Bod"/>
    <w:basedOn w:val="Standard"/>
    <w:pPr>
      <w:spacing w:after="120"/>
      <w:jc w:val="both"/>
    </w:pPr>
    <w:rPr>
      <w:color w:val="000000"/>
    </w:rPr>
  </w:style>
  <w:style w:type="paragraph" w:styleId="FormtovanvHTML">
    <w:name w:val="HTML Preformatted"/>
    <w:basedOn w:val="Standard"/>
    <w:rPr>
      <w:rFonts w:ascii="Consolas" w:hAnsi="Consolas"/>
      <w:sz w:val="20"/>
    </w:rPr>
  </w:style>
  <w:style w:type="paragraph" w:customStyle="1" w:styleId="TOdstavecII">
    <w:name w:val="T_Odstavec_II"/>
    <w:basedOn w:val="OdstavecII"/>
    <w:rPr>
      <w:b/>
    </w:rPr>
  </w:style>
  <w:style w:type="paragraph" w:customStyle="1" w:styleId="Bulet">
    <w:name w:val="Bulet"/>
    <w:basedOn w:val="Standard"/>
    <w:pPr>
      <w:tabs>
        <w:tab w:val="left" w:pos="720"/>
      </w:tabs>
      <w:spacing w:before="120"/>
      <w:jc w:val="both"/>
    </w:pPr>
    <w:rPr>
      <w:rFonts w:eastAsia="Calibri"/>
    </w:rPr>
  </w:style>
  <w:style w:type="paragraph" w:customStyle="1" w:styleId="Odrky">
    <w:name w:val="Odrážky"/>
    <w:basedOn w:val="Standard"/>
    <w:pPr>
      <w:spacing w:before="120" w:after="120"/>
      <w:ind w:left="1224" w:hanging="504"/>
      <w:jc w:val="both"/>
    </w:pPr>
  </w:style>
  <w:style w:type="paragraph" w:customStyle="1" w:styleId="Text">
    <w:name w:val="Text"/>
    <w:basedOn w:val="Standard"/>
    <w:pPr>
      <w:tabs>
        <w:tab w:val="left" w:pos="227"/>
      </w:tabs>
      <w:spacing w:line="220" w:lineRule="exact"/>
      <w:jc w:val="both"/>
    </w:pPr>
    <w:rPr>
      <w:rFonts w:ascii="Book Antiqua" w:hAnsi="Book Antiqua"/>
      <w:color w:val="000000"/>
      <w:sz w:val="18"/>
      <w:lang w:val="en-US"/>
    </w:rPr>
  </w:style>
  <w:style w:type="character" w:customStyle="1" w:styleId="Internetlink">
    <w:name w:val="Internet link"/>
    <w:rPr>
      <w:color w:val="96004E"/>
      <w:u w:val="single"/>
    </w:rPr>
  </w:style>
  <w:style w:type="character" w:styleId="slostrnky">
    <w:name w:val="page number"/>
    <w:basedOn w:val="Standardnpsmoodstavce"/>
  </w:style>
  <w:style w:type="character" w:styleId="Odkaznakoment">
    <w:name w:val="annotation reference"/>
    <w:rPr>
      <w:sz w:val="16"/>
      <w:szCs w:val="16"/>
    </w:rPr>
  </w:style>
  <w:style w:type="character" w:styleId="Sledovanodkaz">
    <w:name w:val="FollowedHyperlink"/>
    <w:rPr>
      <w:color w:val="800080"/>
      <w:u w:val="single"/>
    </w:rPr>
  </w:style>
  <w:style w:type="character" w:customStyle="1" w:styleId="Nadpis1Char">
    <w:name w:val="Nadpis 1 Char"/>
    <w:rPr>
      <w:rFonts w:ascii="Arial" w:hAnsi="Arial" w:cs="Arial"/>
      <w:b/>
      <w:bCs/>
      <w:kern w:val="3"/>
      <w:sz w:val="32"/>
      <w:szCs w:val="32"/>
    </w:rPr>
  </w:style>
  <w:style w:type="character" w:styleId="Znakapoznpodarou">
    <w:name w:val="footnote reference"/>
    <w:rPr>
      <w:position w:val="0"/>
      <w:vertAlign w:val="superscript"/>
    </w:rPr>
  </w:style>
  <w:style w:type="character" w:customStyle="1" w:styleId="TextpoznpodarouChar">
    <w:name w:val="Text pozn. pod čarou Char"/>
    <w:rPr>
      <w:rFonts w:ascii="Calibri" w:eastAsia="Calibri" w:hAnsi="Calibri"/>
      <w:lang w:eastAsia="ar-SA"/>
    </w:rPr>
  </w:style>
  <w:style w:type="character" w:customStyle="1" w:styleId="Nadpis2CharChar">
    <w:name w:val="Nadpis 2 Char Char"/>
    <w:rPr>
      <w:sz w:val="24"/>
      <w:lang w:val="cs-CZ" w:eastAsia="cs-CZ" w:bidi="ar-SA"/>
    </w:rPr>
  </w:style>
  <w:style w:type="character" w:customStyle="1" w:styleId="NzevChar">
    <w:name w:val="Název Char"/>
    <w:rPr>
      <w:rFonts w:ascii="Arial Narrow" w:hAnsi="Arial Narrow"/>
      <w:b/>
      <w:sz w:val="32"/>
      <w:szCs w:val="32"/>
    </w:rPr>
  </w:style>
  <w:style w:type="character" w:customStyle="1" w:styleId="NormalniText-Podtrzeny">
    <w:name w:val="NormalniText - Podtrzeny"/>
    <w:rPr>
      <w:szCs w:val="22"/>
      <w:u w:val="single"/>
    </w:rPr>
  </w:style>
  <w:style w:type="character" w:customStyle="1" w:styleId="NormalniText-Tun">
    <w:name w:val="NormalniText-Tučný"/>
    <w:rPr>
      <w:b/>
      <w:bCs/>
    </w:rPr>
  </w:style>
  <w:style w:type="character" w:customStyle="1" w:styleId="PodnadpisChar">
    <w:name w:val="Podnadpis Char"/>
    <w:rPr>
      <w:rFonts w:ascii="Calibri" w:eastAsia="Calibri" w:hAnsi="Calibri"/>
      <w:sz w:val="28"/>
      <w:szCs w:val="28"/>
      <w:lang w:eastAsia="en-US"/>
    </w:rPr>
  </w:style>
  <w:style w:type="character" w:customStyle="1" w:styleId="TextkomenteChar">
    <w:name w:val="Text komentáře Char"/>
    <w:basedOn w:val="Standardnpsmoodstavce"/>
  </w:style>
  <w:style w:type="character" w:customStyle="1" w:styleId="apple-converted-space">
    <w:name w:val="apple-converted-space"/>
    <w:basedOn w:val="Standardnpsmoodstavce"/>
  </w:style>
  <w:style w:type="character" w:customStyle="1" w:styleId="TextkomenteChar1">
    <w:name w:val="Text komentáře Char1"/>
    <w:rPr>
      <w:rFonts w:ascii="Arial Narrow" w:eastAsia="SimSun" w:hAnsi="Arial Narrow" w:cs="Mangal"/>
      <w:color w:val="00000A"/>
      <w:kern w:val="3"/>
      <w:szCs w:val="18"/>
      <w:lang w:eastAsia="en-US" w:bidi="hi-IN"/>
    </w:rPr>
  </w:style>
  <w:style w:type="character" w:customStyle="1" w:styleId="ProsttextChar">
    <w:name w:val="Prostý text Char"/>
    <w:basedOn w:val="Standardnpsmoodstavce"/>
    <w:rPr>
      <w:rFonts w:ascii="Palatino Linotype" w:hAnsi="Palatino Linotype" w:cs="Calibri"/>
      <w:sz w:val="24"/>
      <w:szCs w:val="24"/>
    </w:rPr>
  </w:style>
  <w:style w:type="character" w:customStyle="1" w:styleId="StylBuletVlevo063cmChar">
    <w:name w:val="Styl Bulet + Vlevo:  063 cm Char"/>
    <w:rPr>
      <w:rFonts w:ascii="Arial Narrow" w:hAnsi="Arial Narrow"/>
      <w:sz w:val="22"/>
      <w:szCs w:val="24"/>
    </w:rPr>
  </w:style>
  <w:style w:type="character" w:customStyle="1" w:styleId="InitialStyle">
    <w:name w:val="InitialStyle"/>
    <w:rPr>
      <w:sz w:val="20"/>
    </w:rPr>
  </w:style>
  <w:style w:type="character" w:styleId="Zstupntext">
    <w:name w:val="Placeholder Text"/>
    <w:basedOn w:val="Standardnpsmoodstavce"/>
    <w:rPr>
      <w:color w:val="808080"/>
    </w:rPr>
  </w:style>
  <w:style w:type="character" w:customStyle="1" w:styleId="FormtovanvHTMLChar">
    <w:name w:val="Formátovaný v HTML Char"/>
    <w:basedOn w:val="Standardnpsmoodstavce"/>
    <w:rPr>
      <w:rFonts w:ascii="Consolas" w:hAnsi="Consolas"/>
    </w:rPr>
  </w:style>
  <w:style w:type="character" w:customStyle="1" w:styleId="OdrkyChar">
    <w:name w:val="Odrážky Char"/>
    <w:basedOn w:val="Standardnpsmoodstavce"/>
    <w:rPr>
      <w:rFonts w:ascii="Arial Narrow" w:hAnsi="Arial Narrow"/>
      <w:sz w:val="22"/>
      <w:szCs w:val="22"/>
    </w:rPr>
  </w:style>
  <w:style w:type="character" w:customStyle="1" w:styleId="Styl3">
    <w:name w:val="Styl3"/>
    <w:basedOn w:val="Standardnpsmoodstavce"/>
    <w:rPr>
      <w:b/>
    </w:rPr>
  </w:style>
  <w:style w:type="character" w:customStyle="1" w:styleId="UnresolvedMention">
    <w:name w:val="Unresolved Mention"/>
    <w:basedOn w:val="Standardnpsmoodstavce"/>
    <w:rPr>
      <w:color w:val="605E5C"/>
    </w:rPr>
  </w:style>
  <w:style w:type="character" w:customStyle="1" w:styleId="ListLabel1">
    <w:name w:val="ListLabel 1"/>
    <w:rPr>
      <w:rFonts w:cs="Times New Roman"/>
      <w:bCs w:val="0"/>
      <w:i w:val="0"/>
      <w:iCs w:val="0"/>
      <w:caps w:val="0"/>
      <w:smallCaps w:val="0"/>
      <w:strike w:val="0"/>
      <w:dstrike w:val="0"/>
      <w:vanish w:val="0"/>
      <w:color w:val="000000"/>
      <w:spacing w:val="0"/>
      <w:kern w:val="3"/>
      <w:position w:val="0"/>
      <w:u w:val="none"/>
      <w:vertAlign w:val="baseline"/>
      <w:em w:val="none"/>
    </w:rPr>
  </w:style>
  <w:style w:type="character" w:customStyle="1" w:styleId="ListLabel2">
    <w:name w:val="ListLabel 2"/>
    <w:rPr>
      <w:b w:val="0"/>
      <w:sz w:val="22"/>
    </w:rPr>
  </w:style>
  <w:style w:type="character" w:customStyle="1" w:styleId="ListLabel3">
    <w:name w:val="ListLabel 3"/>
    <w:rPr>
      <w:b/>
      <w:i w:val="0"/>
    </w:rPr>
  </w:style>
  <w:style w:type="character" w:customStyle="1" w:styleId="ListLabel4">
    <w:name w:val="ListLabel 4"/>
    <w:rPr>
      <w:b w:val="0"/>
      <w:i w:val="0"/>
    </w:rPr>
  </w:style>
  <w:style w:type="character" w:customStyle="1" w:styleId="ListLabel5">
    <w:name w:val="ListLabel 5"/>
    <w:rPr>
      <w:b w:val="0"/>
      <w:i w:val="0"/>
      <w:sz w:val="22"/>
    </w:rPr>
  </w:style>
  <w:style w:type="character" w:customStyle="1" w:styleId="ListLabel6">
    <w:name w:val="ListLabel 6"/>
    <w:rPr>
      <w:b w:val="0"/>
      <w:i w:val="0"/>
      <w:caps w:val="0"/>
      <w:smallCaps w:val="0"/>
      <w:strike w:val="0"/>
      <w:dstrike w:val="0"/>
      <w:vanish w:val="0"/>
      <w:position w:val="0"/>
      <w:sz w:val="22"/>
      <w:vertAlign w:val="baseline"/>
    </w:rPr>
  </w:style>
  <w:style w:type="character" w:customStyle="1" w:styleId="ListLabel7">
    <w:name w:val="ListLabel 7"/>
    <w:rPr>
      <w:b w:val="0"/>
      <w:i w:val="0"/>
      <w:caps w:val="0"/>
      <w:smallCaps w:val="0"/>
      <w:strike w:val="0"/>
      <w:dstrike w:val="0"/>
      <w:vanish w:val="0"/>
      <w:color w:val="00000A"/>
      <w:position w:val="0"/>
      <w:sz w:val="22"/>
      <w:vertAlign w:val="baseline"/>
    </w:rPr>
  </w:style>
  <w:style w:type="character" w:customStyle="1" w:styleId="ListLabel8">
    <w:name w:val="ListLabel 8"/>
    <w:rPr>
      <w:rFonts w:eastAsia="Calibri" w:cs="Arial"/>
    </w:rPr>
  </w:style>
  <w:style w:type="character" w:customStyle="1" w:styleId="ListLabel9">
    <w:name w:val="ListLabel 9"/>
    <w:rPr>
      <w:rFonts w:cs="Courier New"/>
    </w:rPr>
  </w:style>
  <w:style w:type="character" w:customStyle="1" w:styleId="ListLabel10">
    <w:name w:val="ListLabel 10"/>
    <w:rPr>
      <w:rFonts w:cs="Times New Roman"/>
      <w:b/>
    </w:rPr>
  </w:style>
  <w:style w:type="character" w:customStyle="1" w:styleId="ListLabel11">
    <w:name w:val="ListLabel 11"/>
    <w:rPr>
      <w:rFonts w:cs="Times New Roman"/>
      <w:i w:val="0"/>
      <w:color w:val="00000A"/>
    </w:rPr>
  </w:style>
  <w:style w:type="character" w:customStyle="1" w:styleId="ListLabel12">
    <w:name w:val="ListLabel 12"/>
    <w:rPr>
      <w:rFonts w:cs="Times New Roman"/>
    </w:rPr>
  </w:style>
  <w:style w:type="numbering" w:customStyle="1" w:styleId="Outline">
    <w:name w:val="Outline"/>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numbering" w:customStyle="1" w:styleId="WWNum13">
    <w:name w:val="WWNum13"/>
    <w:basedOn w:val="Bezseznamu"/>
    <w:pPr>
      <w:numPr>
        <w:numId w:val="14"/>
      </w:numPr>
    </w:pPr>
  </w:style>
  <w:style w:type="numbering" w:customStyle="1" w:styleId="WWNum14">
    <w:name w:val="WWNum14"/>
    <w:basedOn w:val="Bezseznamu"/>
    <w:pPr>
      <w:numPr>
        <w:numId w:val="15"/>
      </w:numPr>
    </w:pPr>
  </w:style>
  <w:style w:type="numbering" w:customStyle="1" w:styleId="WWNum15">
    <w:name w:val="WWNum15"/>
    <w:basedOn w:val="Bezseznamu"/>
    <w:pPr>
      <w:numPr>
        <w:numId w:val="16"/>
      </w:numPr>
    </w:pPr>
  </w:style>
  <w:style w:type="numbering" w:customStyle="1" w:styleId="WWNum16">
    <w:name w:val="WWNum16"/>
    <w:basedOn w:val="Bezseznamu"/>
    <w:pPr>
      <w:numPr>
        <w:numId w:val="17"/>
      </w:numPr>
    </w:pPr>
  </w:style>
  <w:style w:type="numbering" w:customStyle="1" w:styleId="WWNum17">
    <w:name w:val="WWNum17"/>
    <w:basedOn w:val="Bezseznamu"/>
    <w:pPr>
      <w:numPr>
        <w:numId w:val="18"/>
      </w:numPr>
    </w:pPr>
  </w:style>
  <w:style w:type="character" w:styleId="Hypertextovodkaz">
    <w:name w:val="Hyperlink"/>
    <w:basedOn w:val="Standardnpsmoodstavce"/>
    <w:rsid w:val="00545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47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stys-svitavka.profilzadavatel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18</Pages>
  <Words>7351</Words>
  <Characters>43374</Characters>
  <Application>Microsoft Office Word</Application>
  <DocSecurity>0</DocSecurity>
  <Lines>361</Lines>
  <Paragraphs>101</Paragraphs>
  <ScaleCrop>false</ScaleCrop>
  <HeadingPairs>
    <vt:vector size="2" baseType="variant">
      <vt:variant>
        <vt:lpstr>Název</vt:lpstr>
      </vt:variant>
      <vt:variant>
        <vt:i4>1</vt:i4>
      </vt:variant>
    </vt:vector>
  </HeadingPairs>
  <TitlesOfParts>
    <vt:vector size="1" baseType="lpstr">
      <vt:lpstr>Hlavní text smlouvy bude členěný na články – zpracovaný aktuálně dle zakázky:</vt:lpstr>
    </vt:vector>
  </TitlesOfParts>
  <Company/>
  <LinksUpToDate>false</LinksUpToDate>
  <CharactersWithSpaces>50624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text smlouvy bude členěný na články – zpracovaný aktuálně dle zakázky:</dc:title>
  <dc:creator>Jaroslav Kubín</dc:creator>
  <cp:lastModifiedBy>Lenka Flasarová</cp:lastModifiedBy>
  <cp:revision>16</cp:revision>
  <cp:lastPrinted>2020-09-10T08:26:00Z</cp:lastPrinted>
  <dcterms:created xsi:type="dcterms:W3CDTF">2021-07-30T08:24:00Z</dcterms:created>
  <dcterms:modified xsi:type="dcterms:W3CDTF">2021-08-06T12:27:00Z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Bovis Lend Lease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