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268F" w14:textId="77777777" w:rsidR="00104657" w:rsidRPr="00DC659D" w:rsidRDefault="00104657" w:rsidP="00BC686A">
      <w:pPr>
        <w:pStyle w:val="Nadpis1"/>
        <w:jc w:val="center"/>
        <w:rPr>
          <w:rFonts w:ascii="Calibri" w:hAnsi="Calibri" w:cs="Calibri"/>
          <w:sz w:val="32"/>
          <w:szCs w:val="32"/>
        </w:rPr>
      </w:pPr>
      <w:r w:rsidRPr="00DC659D">
        <w:rPr>
          <w:rFonts w:ascii="Calibri" w:hAnsi="Calibri" w:cs="Calibri"/>
          <w:sz w:val="32"/>
          <w:szCs w:val="32"/>
        </w:rPr>
        <w:t>Kupní smlouva</w:t>
      </w:r>
    </w:p>
    <w:p w14:paraId="5B7B2D2A" w14:textId="77777777" w:rsidR="00104657" w:rsidRPr="00DC659D" w:rsidRDefault="00104657" w:rsidP="00BC686A">
      <w:pPr>
        <w:pStyle w:val="Bezmezer"/>
        <w:spacing w:before="120"/>
        <w:jc w:val="center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(dále jen „smlouva“)</w:t>
      </w:r>
    </w:p>
    <w:p w14:paraId="2215D85D" w14:textId="0C74E4F1" w:rsidR="00104657" w:rsidRPr="00DE0BBA" w:rsidRDefault="00104657" w:rsidP="00DE0BBA">
      <w:pPr>
        <w:pStyle w:val="Bezmezer"/>
        <w:spacing w:before="120"/>
        <w:jc w:val="center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 xml:space="preserve">dle </w:t>
      </w:r>
      <w:r w:rsidR="007A4273" w:rsidRPr="00DC659D">
        <w:rPr>
          <w:rFonts w:cs="Calibri"/>
          <w:sz w:val="20"/>
          <w:szCs w:val="20"/>
        </w:rPr>
        <w:t xml:space="preserve">§ 2079 </w:t>
      </w:r>
      <w:r w:rsidRPr="00DC659D">
        <w:rPr>
          <w:rFonts w:cs="Calibri"/>
          <w:sz w:val="20"/>
          <w:szCs w:val="20"/>
        </w:rPr>
        <w:t>a násl. zákona</w:t>
      </w:r>
      <w:r w:rsidR="007A4273" w:rsidRPr="00DC659D">
        <w:rPr>
          <w:rFonts w:cs="Calibri"/>
          <w:sz w:val="20"/>
          <w:szCs w:val="20"/>
        </w:rPr>
        <w:t xml:space="preserve"> č.</w:t>
      </w:r>
      <w:r w:rsidRPr="00DC659D">
        <w:rPr>
          <w:rFonts w:cs="Calibri"/>
          <w:sz w:val="20"/>
          <w:szCs w:val="20"/>
        </w:rPr>
        <w:t xml:space="preserve"> </w:t>
      </w:r>
      <w:r w:rsidR="007A4273" w:rsidRPr="00DC659D">
        <w:rPr>
          <w:rFonts w:cs="Calibri"/>
          <w:sz w:val="20"/>
          <w:szCs w:val="20"/>
        </w:rPr>
        <w:t>89/2012 Sb., občanského zákoníku,</w:t>
      </w:r>
      <w:r w:rsidRPr="00DC659D">
        <w:rPr>
          <w:rFonts w:cs="Calibri"/>
          <w:sz w:val="20"/>
          <w:szCs w:val="20"/>
        </w:rPr>
        <w:br/>
        <w:t>ve znění pozdějších předpisů (dále jen „</w:t>
      </w:r>
      <w:r w:rsidRPr="00DC659D">
        <w:rPr>
          <w:rFonts w:cs="Calibri"/>
          <w:b/>
          <w:sz w:val="20"/>
          <w:szCs w:val="20"/>
        </w:rPr>
        <w:t>o</w:t>
      </w:r>
      <w:r w:rsidR="007A4273" w:rsidRPr="00DC659D">
        <w:rPr>
          <w:rFonts w:cs="Calibri"/>
          <w:b/>
          <w:sz w:val="20"/>
          <w:szCs w:val="20"/>
        </w:rPr>
        <w:t>bčanský</w:t>
      </w:r>
      <w:r w:rsidRPr="00DC659D">
        <w:rPr>
          <w:rFonts w:cs="Calibri"/>
          <w:b/>
          <w:sz w:val="20"/>
          <w:szCs w:val="20"/>
        </w:rPr>
        <w:t xml:space="preserve"> zákoník</w:t>
      </w:r>
      <w:r w:rsidRPr="00DC659D">
        <w:rPr>
          <w:rFonts w:cs="Calibri"/>
          <w:sz w:val="20"/>
          <w:szCs w:val="20"/>
        </w:rPr>
        <w:t>“)</w:t>
      </w:r>
    </w:p>
    <w:p w14:paraId="483D03D2" w14:textId="0D0FEE33" w:rsidR="00104657" w:rsidRPr="00EC20A2" w:rsidRDefault="00104657" w:rsidP="00EC20A2">
      <w:pPr>
        <w:pStyle w:val="Bezmezer"/>
        <w:numPr>
          <w:ilvl w:val="0"/>
          <w:numId w:val="3"/>
        </w:numPr>
        <w:tabs>
          <w:tab w:val="clear" w:pos="357"/>
        </w:tabs>
        <w:spacing w:before="400"/>
        <w:ind w:left="-357" w:firstLine="79"/>
        <w:jc w:val="center"/>
        <w:rPr>
          <w:rFonts w:cs="Calibri"/>
          <w:b/>
          <w:sz w:val="20"/>
          <w:szCs w:val="20"/>
        </w:rPr>
      </w:pPr>
      <w:r w:rsidRPr="00DC659D">
        <w:rPr>
          <w:rFonts w:cs="Calibri"/>
          <w:b/>
          <w:sz w:val="20"/>
          <w:szCs w:val="20"/>
        </w:rPr>
        <w:t>Smluvní strany</w:t>
      </w:r>
    </w:p>
    <w:p w14:paraId="0FCD27B8" w14:textId="46ACF76B" w:rsidR="00DC659D" w:rsidRPr="00DC659D" w:rsidRDefault="00104657" w:rsidP="006863D3">
      <w:pPr>
        <w:pStyle w:val="Bezmezer"/>
        <w:numPr>
          <w:ilvl w:val="1"/>
          <w:numId w:val="2"/>
        </w:numPr>
        <w:tabs>
          <w:tab w:val="clear" w:pos="0"/>
        </w:tabs>
        <w:spacing w:before="120"/>
        <w:ind w:left="426" w:hanging="426"/>
        <w:jc w:val="both"/>
        <w:rPr>
          <w:rFonts w:cs="Calibri"/>
          <w:sz w:val="20"/>
          <w:szCs w:val="20"/>
        </w:rPr>
      </w:pPr>
      <w:r w:rsidRPr="00DC659D">
        <w:rPr>
          <w:rFonts w:cs="Calibri"/>
          <w:b/>
          <w:sz w:val="20"/>
          <w:szCs w:val="20"/>
        </w:rPr>
        <w:t xml:space="preserve">Kupující: </w:t>
      </w:r>
      <w:r w:rsidR="00F06275" w:rsidRPr="00DC659D">
        <w:rPr>
          <w:rFonts w:cs="Calibri"/>
          <w:b/>
          <w:sz w:val="20"/>
          <w:szCs w:val="20"/>
        </w:rPr>
        <w:tab/>
      </w:r>
      <w:r w:rsidR="00F06275" w:rsidRPr="00DC659D">
        <w:rPr>
          <w:rFonts w:cs="Calibri"/>
          <w:b/>
          <w:sz w:val="20"/>
          <w:szCs w:val="20"/>
        </w:rPr>
        <w:tab/>
      </w:r>
      <w:bookmarkStart w:id="0" w:name="_Hlk133499375"/>
      <w:r w:rsidR="00EC20A2">
        <w:rPr>
          <w:rFonts w:cs="Calibri"/>
          <w:b/>
          <w:sz w:val="20"/>
          <w:szCs w:val="20"/>
        </w:rPr>
        <w:tab/>
      </w:r>
      <w:r w:rsidR="00EC20A2">
        <w:rPr>
          <w:rFonts w:cs="Calibri"/>
          <w:b/>
          <w:sz w:val="20"/>
          <w:szCs w:val="20"/>
        </w:rPr>
        <w:tab/>
      </w:r>
      <w:bookmarkEnd w:id="0"/>
      <w:r w:rsidR="00E72C2F" w:rsidRPr="00E72C2F">
        <w:rPr>
          <w:rFonts w:cs="Calibri"/>
          <w:b/>
          <w:bCs/>
          <w:iCs/>
          <w:sz w:val="20"/>
        </w:rPr>
        <w:t>Měs</w:t>
      </w:r>
      <w:r w:rsidR="00203569">
        <w:rPr>
          <w:rFonts w:cs="Calibri"/>
          <w:b/>
          <w:bCs/>
          <w:iCs/>
          <w:sz w:val="20"/>
        </w:rPr>
        <w:t>tys Svitávka</w:t>
      </w:r>
    </w:p>
    <w:p w14:paraId="654016D2" w14:textId="1DA7BEA8" w:rsidR="006863D3" w:rsidRDefault="00DC659D" w:rsidP="006863D3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se sídlem: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="00203569" w:rsidRPr="00203569">
        <w:rPr>
          <w:rFonts w:cs="Calibri"/>
          <w:sz w:val="20"/>
          <w:szCs w:val="20"/>
        </w:rPr>
        <w:t>Hybešova 166, 679 32 Svitávka</w:t>
      </w:r>
    </w:p>
    <w:p w14:paraId="40992DAD" w14:textId="7609E42B" w:rsidR="00A726EF" w:rsidRDefault="00EE0453" w:rsidP="00A726EF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</w:t>
      </w:r>
      <w:r w:rsidR="00DC659D" w:rsidRPr="00DC659D">
        <w:rPr>
          <w:rFonts w:cs="Calibri"/>
          <w:sz w:val="20"/>
          <w:szCs w:val="20"/>
        </w:rPr>
        <w:t>astoupen</w:t>
      </w:r>
      <w:r w:rsidR="00DC659D">
        <w:rPr>
          <w:rFonts w:cs="Calibri"/>
          <w:sz w:val="20"/>
          <w:szCs w:val="20"/>
        </w:rPr>
        <w:t>:</w:t>
      </w:r>
      <w:r w:rsidR="00DC659D" w:rsidRPr="00DC659D">
        <w:rPr>
          <w:rFonts w:cs="Calibri"/>
          <w:sz w:val="20"/>
          <w:szCs w:val="20"/>
        </w:rPr>
        <w:t xml:space="preserve"> </w:t>
      </w:r>
      <w:r w:rsidR="00DC659D">
        <w:rPr>
          <w:rFonts w:cs="Calibri"/>
          <w:sz w:val="20"/>
          <w:szCs w:val="20"/>
        </w:rPr>
        <w:tab/>
      </w:r>
      <w:r w:rsidR="006863D3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="00203569" w:rsidRPr="00203569">
        <w:rPr>
          <w:rFonts w:cs="Calibri"/>
          <w:sz w:val="20"/>
          <w:szCs w:val="20"/>
        </w:rPr>
        <w:t>Miroslava Zoubková, starostka</w:t>
      </w:r>
    </w:p>
    <w:p w14:paraId="5502C938" w14:textId="2484AA8A" w:rsidR="00DC659D" w:rsidRPr="006863D3" w:rsidRDefault="00DC659D" w:rsidP="00A726EF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6863D3">
        <w:rPr>
          <w:rFonts w:cs="Calibri"/>
          <w:sz w:val="20"/>
          <w:szCs w:val="20"/>
        </w:rPr>
        <w:t>Identifikační číslo:</w:t>
      </w:r>
      <w:r w:rsidRPr="006863D3">
        <w:rPr>
          <w:rFonts w:cs="Calibri"/>
          <w:sz w:val="20"/>
          <w:szCs w:val="20"/>
        </w:rPr>
        <w:tab/>
      </w:r>
      <w:bookmarkStart w:id="1" w:name="_Hlk133499389"/>
      <w:r w:rsidR="00EC20A2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bookmarkEnd w:id="1"/>
      <w:r w:rsidR="00203569" w:rsidRPr="00203569">
        <w:rPr>
          <w:rFonts w:cs="Calibri"/>
          <w:bCs/>
          <w:sz w:val="20"/>
          <w:szCs w:val="20"/>
        </w:rPr>
        <w:t>00281042</w:t>
      </w:r>
    </w:p>
    <w:p w14:paraId="3E8502E7" w14:textId="30D375FC" w:rsidR="00DC659D" w:rsidRPr="006863D3" w:rsidRDefault="00DC659D" w:rsidP="00DC659D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6863D3">
        <w:rPr>
          <w:rFonts w:cs="Calibri"/>
          <w:sz w:val="20"/>
          <w:szCs w:val="20"/>
        </w:rPr>
        <w:t>DIČ:</w:t>
      </w:r>
      <w:r w:rsidRPr="006863D3">
        <w:rPr>
          <w:rFonts w:cs="Calibri"/>
          <w:sz w:val="20"/>
          <w:szCs w:val="20"/>
        </w:rPr>
        <w:tab/>
      </w:r>
      <w:r w:rsidRPr="006863D3">
        <w:rPr>
          <w:rFonts w:cs="Calibri"/>
          <w:sz w:val="20"/>
          <w:szCs w:val="20"/>
        </w:rPr>
        <w:tab/>
      </w:r>
      <w:r w:rsidRPr="006863D3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Pr="006863D3">
        <w:rPr>
          <w:rFonts w:cs="Calibri"/>
          <w:sz w:val="20"/>
          <w:szCs w:val="20"/>
        </w:rPr>
        <w:t>CZ</w:t>
      </w:r>
      <w:r w:rsidR="00203569" w:rsidRPr="00203569">
        <w:rPr>
          <w:rFonts w:cs="Calibri"/>
          <w:bCs/>
          <w:sz w:val="20"/>
          <w:szCs w:val="20"/>
        </w:rPr>
        <w:t>00281042</w:t>
      </w:r>
    </w:p>
    <w:p w14:paraId="67773DD4" w14:textId="77777777" w:rsidR="00104657" w:rsidRPr="00DC659D" w:rsidRDefault="00104657" w:rsidP="00BC686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(dále jen jako „</w:t>
      </w:r>
      <w:r w:rsidRPr="00DC659D">
        <w:rPr>
          <w:rFonts w:cs="Calibri"/>
          <w:b/>
          <w:sz w:val="20"/>
          <w:szCs w:val="20"/>
        </w:rPr>
        <w:t>kupující</w:t>
      </w:r>
      <w:r w:rsidRPr="00DC659D">
        <w:rPr>
          <w:rFonts w:cs="Calibri"/>
          <w:sz w:val="20"/>
          <w:szCs w:val="20"/>
        </w:rPr>
        <w:t>“)</w:t>
      </w:r>
    </w:p>
    <w:p w14:paraId="648BE380" w14:textId="77777777" w:rsidR="00104657" w:rsidRPr="00DC659D" w:rsidRDefault="00104657" w:rsidP="00BC686A">
      <w:pPr>
        <w:pStyle w:val="Bezmezer"/>
        <w:spacing w:before="120"/>
        <w:jc w:val="both"/>
        <w:rPr>
          <w:rFonts w:cs="Calibri"/>
          <w:sz w:val="20"/>
          <w:szCs w:val="20"/>
        </w:rPr>
      </w:pPr>
    </w:p>
    <w:p w14:paraId="5104C87A" w14:textId="55A458DA" w:rsidR="00104657" w:rsidRPr="00DC659D" w:rsidRDefault="00104657" w:rsidP="00BC686A">
      <w:pPr>
        <w:pStyle w:val="Bezmezer"/>
        <w:numPr>
          <w:ilvl w:val="1"/>
          <w:numId w:val="2"/>
        </w:numPr>
        <w:ind w:left="360" w:hanging="360"/>
        <w:jc w:val="both"/>
        <w:rPr>
          <w:rFonts w:cs="Calibri"/>
          <w:b/>
          <w:sz w:val="20"/>
          <w:szCs w:val="20"/>
        </w:rPr>
      </w:pPr>
      <w:r w:rsidRPr="00DC659D">
        <w:rPr>
          <w:rFonts w:cs="Calibri"/>
          <w:b/>
          <w:sz w:val="20"/>
          <w:szCs w:val="20"/>
        </w:rPr>
        <w:t xml:space="preserve">Prodávající: </w:t>
      </w:r>
      <w:r w:rsidRPr="00DC659D">
        <w:rPr>
          <w:rFonts w:cs="Calibri"/>
          <w:b/>
          <w:sz w:val="20"/>
          <w:szCs w:val="20"/>
        </w:rPr>
        <w:tab/>
      </w:r>
      <w:r w:rsidR="006F1E2A">
        <w:rPr>
          <w:rFonts w:cs="Calibri"/>
          <w:b/>
          <w:sz w:val="20"/>
          <w:szCs w:val="20"/>
        </w:rPr>
        <w:tab/>
      </w:r>
      <w:r w:rsidR="00EC20A2">
        <w:rPr>
          <w:rFonts w:cs="Calibri"/>
          <w:b/>
          <w:sz w:val="20"/>
          <w:szCs w:val="20"/>
        </w:rPr>
        <w:tab/>
      </w:r>
      <w:r w:rsidR="00EC20A2">
        <w:rPr>
          <w:rFonts w:cs="Calibri"/>
          <w:b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>……………………………</w:t>
      </w:r>
    </w:p>
    <w:p w14:paraId="3F8BD5B3" w14:textId="77D7EE1E" w:rsidR="00104657" w:rsidRPr="00DC659D" w:rsidRDefault="00EE0453" w:rsidP="00BC686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104657" w:rsidRPr="00DC659D">
        <w:rPr>
          <w:rFonts w:cs="Calibri"/>
          <w:sz w:val="20"/>
          <w:szCs w:val="20"/>
        </w:rPr>
        <w:t>e sídlem:</w:t>
      </w:r>
      <w:r w:rsidR="00104657" w:rsidRPr="00DC659D">
        <w:rPr>
          <w:rFonts w:cs="Calibri"/>
          <w:sz w:val="20"/>
          <w:szCs w:val="20"/>
        </w:rPr>
        <w:tab/>
        <w:t xml:space="preserve"> </w:t>
      </w:r>
      <w:r w:rsidR="00104657" w:rsidRPr="00DC659D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="00104657" w:rsidRPr="00DC659D">
        <w:rPr>
          <w:rFonts w:cs="Calibri"/>
          <w:sz w:val="20"/>
          <w:szCs w:val="20"/>
        </w:rPr>
        <w:t xml:space="preserve">……………………………     </w:t>
      </w:r>
      <w:r w:rsidR="00104657" w:rsidRPr="00DC659D">
        <w:rPr>
          <w:rFonts w:cs="Calibri"/>
          <w:sz w:val="20"/>
          <w:szCs w:val="20"/>
        </w:rPr>
        <w:tab/>
      </w:r>
      <w:r w:rsidR="00104657" w:rsidRPr="00DC659D">
        <w:rPr>
          <w:rFonts w:cs="Calibri"/>
          <w:sz w:val="20"/>
          <w:szCs w:val="20"/>
        </w:rPr>
        <w:tab/>
      </w:r>
    </w:p>
    <w:p w14:paraId="729204A6" w14:textId="1F68CE0D" w:rsidR="00104657" w:rsidRPr="00DC659D" w:rsidRDefault="00104657" w:rsidP="00BC686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 xml:space="preserve">zastoupen: 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>……………………………</w:t>
      </w:r>
    </w:p>
    <w:p w14:paraId="66C93F3A" w14:textId="77777777" w:rsidR="00104657" w:rsidRPr="00DC659D" w:rsidRDefault="00104657" w:rsidP="00BC686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zá</w:t>
      </w:r>
      <w:r w:rsidR="00F06275" w:rsidRPr="00DC659D">
        <w:rPr>
          <w:rFonts w:cs="Calibri"/>
          <w:sz w:val="20"/>
          <w:szCs w:val="20"/>
        </w:rPr>
        <w:t xml:space="preserve">stupce ve věcech technických: </w:t>
      </w:r>
      <w:r w:rsidR="00F06275"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>……………………………</w:t>
      </w:r>
    </w:p>
    <w:p w14:paraId="518B75B3" w14:textId="5C63E8E8" w:rsidR="00104657" w:rsidRPr="00DC659D" w:rsidRDefault="00104657" w:rsidP="00BC686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IČ: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>……………………………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  <w:t xml:space="preserve"> </w:t>
      </w:r>
    </w:p>
    <w:p w14:paraId="6E2F47DD" w14:textId="7B2F4459" w:rsidR="00104657" w:rsidRPr="00DC659D" w:rsidRDefault="00104657" w:rsidP="00BC686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Bankovní spojení:</w:t>
      </w:r>
      <w:r w:rsidR="00EC20A2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>……………………………</w:t>
      </w:r>
      <w:r w:rsidRPr="00DC659D">
        <w:rPr>
          <w:rFonts w:cs="Calibri"/>
          <w:sz w:val="20"/>
          <w:szCs w:val="20"/>
        </w:rPr>
        <w:tab/>
      </w:r>
    </w:p>
    <w:p w14:paraId="0AEB8A9A" w14:textId="1D380BB9" w:rsidR="006F1E2A" w:rsidRDefault="00104657" w:rsidP="006F1E2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Telefon: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>……………………………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</w:r>
    </w:p>
    <w:p w14:paraId="35CFFE51" w14:textId="7E5A119D" w:rsidR="00104657" w:rsidRPr="00DC659D" w:rsidRDefault="00104657" w:rsidP="006F1E2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 xml:space="preserve">E-mail: 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="00EC20A2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>……………………………</w:t>
      </w:r>
      <w:r w:rsidRPr="00DC659D">
        <w:rPr>
          <w:rFonts w:cs="Calibri"/>
          <w:sz w:val="20"/>
          <w:szCs w:val="20"/>
        </w:rPr>
        <w:tab/>
      </w:r>
    </w:p>
    <w:p w14:paraId="075C272C" w14:textId="77777777" w:rsidR="00104657" w:rsidRPr="00DC659D" w:rsidRDefault="00104657" w:rsidP="00BC686A">
      <w:pPr>
        <w:pStyle w:val="Bezmezer"/>
        <w:spacing w:before="120"/>
        <w:ind w:left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(dále jen jako „</w:t>
      </w:r>
      <w:r w:rsidRPr="00DC659D">
        <w:rPr>
          <w:rFonts w:cs="Calibri"/>
          <w:b/>
          <w:sz w:val="20"/>
          <w:szCs w:val="20"/>
        </w:rPr>
        <w:t>prodávající</w:t>
      </w:r>
      <w:r w:rsidRPr="00DC659D">
        <w:rPr>
          <w:rFonts w:cs="Calibri"/>
          <w:sz w:val="20"/>
          <w:szCs w:val="20"/>
        </w:rPr>
        <w:t>“)</w:t>
      </w:r>
    </w:p>
    <w:p w14:paraId="755769DF" w14:textId="77777777" w:rsidR="00104657" w:rsidRPr="00DC659D" w:rsidRDefault="00104657" w:rsidP="00BC686A">
      <w:pPr>
        <w:jc w:val="both"/>
        <w:rPr>
          <w:rFonts w:ascii="Calibri" w:hAnsi="Calibri" w:cs="Calibri"/>
        </w:rPr>
      </w:pPr>
    </w:p>
    <w:p w14:paraId="5BCA300A" w14:textId="77777777" w:rsidR="00104657" w:rsidRPr="00DC659D" w:rsidRDefault="00104657" w:rsidP="00BC686A">
      <w:pPr>
        <w:pStyle w:val="Zkladntext"/>
        <w:jc w:val="both"/>
        <w:rPr>
          <w:rFonts w:ascii="Calibri" w:hAnsi="Calibri" w:cs="Calibri"/>
        </w:rPr>
      </w:pPr>
      <w:r w:rsidRPr="00DC659D">
        <w:rPr>
          <w:rFonts w:ascii="Calibri" w:hAnsi="Calibri" w:cs="Calibri"/>
        </w:rPr>
        <w:t>Obě smluvní strany po vzájemném projednání a shodě uzavírají tuto smlouvu:</w:t>
      </w:r>
    </w:p>
    <w:p w14:paraId="3A24FCD3" w14:textId="77777777" w:rsidR="00104657" w:rsidRPr="00DC659D" w:rsidRDefault="00104657" w:rsidP="00BC686A">
      <w:pPr>
        <w:jc w:val="center"/>
        <w:rPr>
          <w:rFonts w:ascii="Calibri" w:hAnsi="Calibri" w:cs="Calibri"/>
          <w:b/>
        </w:rPr>
      </w:pPr>
    </w:p>
    <w:p w14:paraId="38040072" w14:textId="77777777" w:rsidR="00104657" w:rsidRPr="00DC659D" w:rsidRDefault="00104657" w:rsidP="00BC686A">
      <w:pPr>
        <w:numPr>
          <w:ilvl w:val="0"/>
          <w:numId w:val="3"/>
        </w:num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DC659D">
        <w:rPr>
          <w:rFonts w:ascii="Calibri" w:hAnsi="Calibri" w:cs="Calibri"/>
          <w:b/>
          <w:sz w:val="20"/>
          <w:szCs w:val="20"/>
        </w:rPr>
        <w:t>Předmět smlouvy</w:t>
      </w:r>
    </w:p>
    <w:p w14:paraId="0325A794" w14:textId="325D36A5" w:rsidR="00C83BB1" w:rsidRDefault="00C83BB1" w:rsidP="00ED2005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cs="Calibri"/>
          <w:sz w:val="20"/>
          <w:szCs w:val="20"/>
        </w:rPr>
      </w:pPr>
      <w:r w:rsidRPr="00C83BB1">
        <w:rPr>
          <w:rFonts w:cs="Calibri"/>
          <w:sz w:val="20"/>
          <w:szCs w:val="20"/>
        </w:rPr>
        <w:t xml:space="preserve">Účelem </w:t>
      </w:r>
      <w:r>
        <w:rPr>
          <w:rFonts w:cs="Calibri"/>
          <w:sz w:val="20"/>
          <w:szCs w:val="20"/>
        </w:rPr>
        <w:t>této s</w:t>
      </w:r>
      <w:r w:rsidRPr="00C83BB1">
        <w:rPr>
          <w:rFonts w:cs="Calibri"/>
          <w:sz w:val="20"/>
          <w:szCs w:val="20"/>
        </w:rPr>
        <w:t xml:space="preserve">mlouvy je dodávka </w:t>
      </w:r>
      <w:r>
        <w:rPr>
          <w:rFonts w:cs="Calibri"/>
          <w:sz w:val="20"/>
          <w:szCs w:val="20"/>
        </w:rPr>
        <w:t>zařízení</w:t>
      </w:r>
      <w:r w:rsidRPr="00C83BB1">
        <w:rPr>
          <w:rFonts w:cs="Calibri"/>
          <w:sz w:val="20"/>
          <w:szCs w:val="20"/>
        </w:rPr>
        <w:t xml:space="preserve"> včetně jeho implementace a napojení na ostatní infrastrukturu </w:t>
      </w:r>
      <w:r>
        <w:rPr>
          <w:rFonts w:cs="Calibri"/>
          <w:sz w:val="20"/>
          <w:szCs w:val="20"/>
        </w:rPr>
        <w:t>kupujícího</w:t>
      </w:r>
      <w:r w:rsidRPr="00C83BB1">
        <w:rPr>
          <w:rFonts w:cs="Calibri"/>
          <w:sz w:val="20"/>
          <w:szCs w:val="20"/>
        </w:rPr>
        <w:t xml:space="preserve"> (včetně současně budované infrastruktury) a následné předání funkčního kompletu </w:t>
      </w:r>
      <w:r>
        <w:rPr>
          <w:rFonts w:cs="Calibri"/>
          <w:sz w:val="20"/>
          <w:szCs w:val="20"/>
        </w:rPr>
        <w:t>kupujícímu</w:t>
      </w:r>
      <w:r w:rsidRPr="00C83BB1">
        <w:rPr>
          <w:rFonts w:cs="Calibri"/>
          <w:sz w:val="20"/>
          <w:szCs w:val="20"/>
        </w:rPr>
        <w:t xml:space="preserve">, zaškolení administrátorů, uživatelů, rozvoje a podpory. </w:t>
      </w:r>
      <w:r>
        <w:rPr>
          <w:rFonts w:cs="Calibri"/>
          <w:sz w:val="20"/>
          <w:szCs w:val="20"/>
        </w:rPr>
        <w:t xml:space="preserve">Zařízení </w:t>
      </w:r>
      <w:r w:rsidRPr="00C83BB1">
        <w:rPr>
          <w:rFonts w:cs="Calibri"/>
          <w:sz w:val="20"/>
          <w:szCs w:val="20"/>
        </w:rPr>
        <w:t>je určen</w:t>
      </w:r>
      <w:r>
        <w:rPr>
          <w:rFonts w:cs="Calibri"/>
          <w:sz w:val="20"/>
          <w:szCs w:val="20"/>
        </w:rPr>
        <w:t xml:space="preserve">é </w:t>
      </w:r>
      <w:r w:rsidRPr="00C83BB1">
        <w:rPr>
          <w:rFonts w:cs="Calibri"/>
          <w:sz w:val="20"/>
          <w:szCs w:val="20"/>
        </w:rPr>
        <w:t xml:space="preserve">pro </w:t>
      </w:r>
      <w:r>
        <w:rPr>
          <w:rFonts w:cs="Calibri"/>
          <w:sz w:val="20"/>
          <w:szCs w:val="20"/>
        </w:rPr>
        <w:t>kupujícího</w:t>
      </w:r>
      <w:r w:rsidRPr="00C83BB1">
        <w:rPr>
          <w:rFonts w:cs="Calibri"/>
          <w:sz w:val="20"/>
          <w:szCs w:val="20"/>
        </w:rPr>
        <w:t xml:space="preserve"> (měst</w:t>
      </w:r>
      <w:r w:rsidR="00D81955">
        <w:rPr>
          <w:rFonts w:cs="Calibri"/>
          <w:sz w:val="20"/>
          <w:szCs w:val="20"/>
        </w:rPr>
        <w:t>ys Svitávka</w:t>
      </w:r>
      <w:r w:rsidR="00492980">
        <w:rPr>
          <w:rFonts w:cs="Calibri"/>
          <w:sz w:val="20"/>
          <w:szCs w:val="20"/>
        </w:rPr>
        <w:t>)</w:t>
      </w:r>
      <w:r w:rsidRPr="00C83BB1">
        <w:rPr>
          <w:rFonts w:cs="Calibri"/>
          <w:sz w:val="20"/>
          <w:szCs w:val="20"/>
        </w:rPr>
        <w:t xml:space="preserve"> a pro jeho organizace.</w:t>
      </w:r>
    </w:p>
    <w:p w14:paraId="5574C3B5" w14:textId="44A69499" w:rsidR="00104657" w:rsidRPr="00DC659D" w:rsidRDefault="00104657" w:rsidP="00ED2005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 xml:space="preserve">Podkladem pro uzavření této smlouvy je </w:t>
      </w:r>
      <w:r w:rsidRPr="00EC20A2">
        <w:rPr>
          <w:rFonts w:cs="Calibri"/>
          <w:sz w:val="20"/>
          <w:szCs w:val="20"/>
        </w:rPr>
        <w:t xml:space="preserve">nabídka prodávajícího, podaná </w:t>
      </w:r>
      <w:r w:rsidR="00A726EF" w:rsidRPr="00EC20A2">
        <w:rPr>
          <w:rFonts w:cs="Calibri"/>
          <w:sz w:val="20"/>
          <w:szCs w:val="20"/>
        </w:rPr>
        <w:t>v zadávacím řízení</w:t>
      </w:r>
      <w:r w:rsidRPr="00EC20A2">
        <w:rPr>
          <w:rFonts w:cs="Calibri"/>
          <w:sz w:val="20"/>
          <w:szCs w:val="20"/>
        </w:rPr>
        <w:t xml:space="preserve"> nazvaném </w:t>
      </w:r>
      <w:r w:rsidR="00E72C2F" w:rsidRPr="00E72C2F">
        <w:rPr>
          <w:rFonts w:cs="Calibri"/>
          <w:b/>
          <w:bCs/>
          <w:sz w:val="20"/>
          <w:szCs w:val="20"/>
        </w:rPr>
        <w:t>„</w:t>
      </w:r>
      <w:r w:rsidR="00203569">
        <w:rPr>
          <w:rFonts w:cs="Calibri"/>
          <w:b/>
          <w:bCs/>
          <w:sz w:val="20"/>
          <w:szCs w:val="20"/>
        </w:rPr>
        <w:t>V 00814 – Svitávka - rozvoj služeb eGovernmentu</w:t>
      </w:r>
      <w:r w:rsidR="00E72C2F" w:rsidRPr="00E72C2F">
        <w:rPr>
          <w:rFonts w:cs="Calibri"/>
          <w:b/>
          <w:bCs/>
          <w:sz w:val="20"/>
          <w:szCs w:val="20"/>
        </w:rPr>
        <w:t>“</w:t>
      </w:r>
      <w:r w:rsidR="00A726EF" w:rsidRPr="00EC20A2">
        <w:rPr>
          <w:rFonts w:cs="Calibri"/>
          <w:b/>
          <w:sz w:val="20"/>
          <w:szCs w:val="20"/>
        </w:rPr>
        <w:t xml:space="preserve">, část </w:t>
      </w:r>
      <w:r w:rsidR="00EC20A2" w:rsidRPr="00EC20A2">
        <w:rPr>
          <w:rFonts w:cs="Calibri"/>
          <w:b/>
          <w:sz w:val="20"/>
          <w:szCs w:val="20"/>
        </w:rPr>
        <w:t>2</w:t>
      </w:r>
      <w:r w:rsidR="00ED2005" w:rsidRPr="00EC20A2">
        <w:rPr>
          <w:rFonts w:cs="Calibri"/>
          <w:sz w:val="20"/>
          <w:szCs w:val="20"/>
        </w:rPr>
        <w:t xml:space="preserve"> </w:t>
      </w:r>
      <w:r w:rsidR="007A4273" w:rsidRPr="00EC20A2">
        <w:rPr>
          <w:rFonts w:cs="Calibri"/>
          <w:sz w:val="20"/>
          <w:szCs w:val="20"/>
        </w:rPr>
        <w:t>(</w:t>
      </w:r>
      <w:r w:rsidRPr="00EC20A2">
        <w:rPr>
          <w:rFonts w:cs="Calibri"/>
          <w:sz w:val="20"/>
          <w:szCs w:val="20"/>
        </w:rPr>
        <w:t>dále</w:t>
      </w:r>
      <w:r w:rsidRPr="00DC659D">
        <w:rPr>
          <w:rFonts w:cs="Calibri"/>
          <w:sz w:val="20"/>
          <w:szCs w:val="20"/>
        </w:rPr>
        <w:t xml:space="preserve"> jen „</w:t>
      </w:r>
      <w:r w:rsidR="00A726EF">
        <w:rPr>
          <w:rFonts w:cs="Calibri"/>
          <w:sz w:val="20"/>
          <w:szCs w:val="20"/>
        </w:rPr>
        <w:t>Veřejná zakázka</w:t>
      </w:r>
      <w:r w:rsidRPr="00DC659D">
        <w:rPr>
          <w:rFonts w:cs="Calibri"/>
          <w:sz w:val="20"/>
          <w:szCs w:val="20"/>
        </w:rPr>
        <w:t xml:space="preserve">“), zadávaném </w:t>
      </w:r>
      <w:r w:rsidR="00A726EF" w:rsidRPr="00A726EF">
        <w:rPr>
          <w:rFonts w:cs="Calibri"/>
          <w:sz w:val="20"/>
          <w:szCs w:val="20"/>
        </w:rPr>
        <w:t>přiměřeně dle Metodického pokynu pro oblast zadávání zakázek pro programové období 2021 – 2027 vydaného Ministerstvem pro místní rozvoj (dále jen „Pravidla“) a dle § 56 zákona č. 134/2016 Sb., o</w:t>
      </w:r>
      <w:r w:rsidR="008A2D3B">
        <w:rPr>
          <w:rFonts w:cs="Calibri"/>
          <w:sz w:val="20"/>
          <w:szCs w:val="20"/>
        </w:rPr>
        <w:t> </w:t>
      </w:r>
      <w:r w:rsidR="00A726EF" w:rsidRPr="00A726EF">
        <w:rPr>
          <w:rFonts w:cs="Calibri"/>
          <w:sz w:val="20"/>
          <w:szCs w:val="20"/>
        </w:rPr>
        <w:t>zadávání veřejných zakázek, v platném znění</w:t>
      </w:r>
      <w:r w:rsidR="00400471" w:rsidRPr="00DC659D">
        <w:rPr>
          <w:rFonts w:cs="Calibri"/>
          <w:sz w:val="20"/>
          <w:szCs w:val="20"/>
        </w:rPr>
        <w:t>.</w:t>
      </w:r>
    </w:p>
    <w:p w14:paraId="7B84D71C" w14:textId="77777777" w:rsidR="00104657" w:rsidRPr="00DC659D" w:rsidRDefault="00104657" w:rsidP="00400471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Touto smlouvou se prodávající zavazuje dodat za podmínek v ní sjednaných kupujícímu zboží, uvedené v článku 3. této smlouvy a převést na něj vlastnické právo k tomuto zboží.</w:t>
      </w:r>
    </w:p>
    <w:p w14:paraId="323D3DA4" w14:textId="77777777" w:rsidR="00104657" w:rsidRPr="00DC659D" w:rsidRDefault="00104657" w:rsidP="00BC686A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Kupující se zavazuje zboží převzít a zaplatit za něj sjednanou kupní cenu způsobem a v termínu stanoveném touto smlouvou.</w:t>
      </w:r>
    </w:p>
    <w:p w14:paraId="241CD9CA" w14:textId="459F861A" w:rsidR="00EC20A2" w:rsidRPr="00F07E80" w:rsidRDefault="00104657" w:rsidP="00F07E80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 xml:space="preserve">Předmět plnění bude </w:t>
      </w:r>
      <w:r w:rsidR="00400471" w:rsidRPr="00DC659D">
        <w:rPr>
          <w:rFonts w:cs="Calibri"/>
          <w:sz w:val="20"/>
          <w:szCs w:val="20"/>
        </w:rPr>
        <w:t>spolu</w:t>
      </w:r>
      <w:r w:rsidRPr="00DC659D">
        <w:rPr>
          <w:rFonts w:cs="Calibri"/>
          <w:sz w:val="20"/>
          <w:szCs w:val="20"/>
        </w:rPr>
        <w:t>financován z</w:t>
      </w:r>
      <w:r w:rsidR="00A726EF" w:rsidRPr="00A726EF">
        <w:rPr>
          <w:rFonts w:cs="Calibri"/>
          <w:sz w:val="20"/>
          <w:szCs w:val="20"/>
        </w:rPr>
        <w:t xml:space="preserve"> dotačního projektu </w:t>
      </w:r>
      <w:r w:rsidR="00310A32" w:rsidRPr="00652774">
        <w:rPr>
          <w:rFonts w:cs="Calibri"/>
          <w:b/>
          <w:bCs/>
          <w:sz w:val="20"/>
          <w:szCs w:val="20"/>
        </w:rPr>
        <w:t>„</w:t>
      </w:r>
      <w:r w:rsidR="00203569" w:rsidRPr="00652774">
        <w:rPr>
          <w:rFonts w:cs="Calibri"/>
          <w:b/>
          <w:bCs/>
          <w:sz w:val="20"/>
          <w:szCs w:val="20"/>
        </w:rPr>
        <w:t xml:space="preserve">Svitávka – rozvoj služeb </w:t>
      </w:r>
      <w:proofErr w:type="spellStart"/>
      <w:r w:rsidR="00203569" w:rsidRPr="00652774">
        <w:rPr>
          <w:rFonts w:cs="Calibri"/>
          <w:b/>
          <w:bCs/>
          <w:sz w:val="20"/>
          <w:szCs w:val="20"/>
        </w:rPr>
        <w:t>eGovernementu</w:t>
      </w:r>
      <w:proofErr w:type="spellEnd"/>
      <w:r w:rsidR="00203569" w:rsidRPr="00652774">
        <w:rPr>
          <w:rFonts w:cs="Calibri"/>
          <w:b/>
          <w:bCs/>
          <w:sz w:val="20"/>
          <w:szCs w:val="20"/>
        </w:rPr>
        <w:t>“, registrační číslo projektu: CZ.06.01.01/00/22_009/0003066</w:t>
      </w:r>
      <w:r w:rsidR="00A726EF">
        <w:rPr>
          <w:rFonts w:cs="Calibri"/>
          <w:sz w:val="20"/>
          <w:szCs w:val="20"/>
        </w:rPr>
        <w:t xml:space="preserve">, </w:t>
      </w:r>
      <w:r w:rsidR="00A726EF" w:rsidRPr="00A726EF">
        <w:rPr>
          <w:rFonts w:cs="Calibri"/>
          <w:sz w:val="20"/>
          <w:szCs w:val="20"/>
        </w:rPr>
        <w:t>financov</w:t>
      </w:r>
      <w:r w:rsidR="00A726EF">
        <w:rPr>
          <w:rFonts w:cs="Calibri"/>
          <w:sz w:val="20"/>
          <w:szCs w:val="20"/>
        </w:rPr>
        <w:t>a</w:t>
      </w:r>
      <w:r w:rsidR="00A726EF" w:rsidRPr="00A726EF">
        <w:rPr>
          <w:rFonts w:cs="Calibri"/>
          <w:sz w:val="20"/>
          <w:szCs w:val="20"/>
        </w:rPr>
        <w:t>n</w:t>
      </w:r>
      <w:r w:rsidR="00A726EF">
        <w:rPr>
          <w:rFonts w:cs="Calibri"/>
          <w:sz w:val="20"/>
          <w:szCs w:val="20"/>
        </w:rPr>
        <w:t>ého</w:t>
      </w:r>
      <w:r w:rsidR="00A726EF" w:rsidRPr="00A726EF">
        <w:rPr>
          <w:rFonts w:cs="Calibri"/>
          <w:sz w:val="20"/>
          <w:szCs w:val="20"/>
        </w:rPr>
        <w:t xml:space="preserve"> z</w:t>
      </w:r>
      <w:r w:rsidR="008A2D3B">
        <w:rPr>
          <w:rFonts w:cs="Calibri"/>
          <w:sz w:val="20"/>
          <w:szCs w:val="20"/>
        </w:rPr>
        <w:t> </w:t>
      </w:r>
      <w:r w:rsidR="00A726EF" w:rsidRPr="00A726EF">
        <w:rPr>
          <w:rFonts w:cs="Calibri"/>
          <w:sz w:val="20"/>
          <w:szCs w:val="20"/>
        </w:rPr>
        <w:t>IROP</w:t>
      </w:r>
      <w:r w:rsidR="008A2D3B">
        <w:rPr>
          <w:rFonts w:cs="Calibri"/>
          <w:sz w:val="20"/>
          <w:szCs w:val="20"/>
        </w:rPr>
        <w:t xml:space="preserve"> (</w:t>
      </w:r>
      <w:r w:rsidR="00EC20A2">
        <w:rPr>
          <w:rFonts w:cs="Calibri"/>
          <w:sz w:val="20"/>
          <w:szCs w:val="20"/>
        </w:rPr>
        <w:t xml:space="preserve">dále </w:t>
      </w:r>
      <w:r w:rsidR="00A726EF">
        <w:rPr>
          <w:rFonts w:cs="Calibri"/>
          <w:sz w:val="20"/>
          <w:szCs w:val="20"/>
        </w:rPr>
        <w:t>jen „Projekt“).</w:t>
      </w:r>
    </w:p>
    <w:p w14:paraId="3DDDBEC9" w14:textId="77777777" w:rsidR="00104657" w:rsidRPr="00DC659D" w:rsidRDefault="00104657" w:rsidP="00400471">
      <w:pPr>
        <w:pStyle w:val="Bezmezer"/>
        <w:spacing w:line="280" w:lineRule="atLeast"/>
        <w:ind w:left="360"/>
        <w:jc w:val="center"/>
        <w:rPr>
          <w:rFonts w:cs="Calibri"/>
          <w:b/>
          <w:sz w:val="20"/>
          <w:szCs w:val="20"/>
        </w:rPr>
      </w:pPr>
      <w:r w:rsidRPr="00DC659D">
        <w:rPr>
          <w:rFonts w:cs="Calibri"/>
          <w:b/>
          <w:sz w:val="20"/>
          <w:szCs w:val="20"/>
        </w:rPr>
        <w:lastRenderedPageBreak/>
        <w:t>3</w:t>
      </w:r>
      <w:r w:rsidRPr="00DC659D">
        <w:rPr>
          <w:rFonts w:eastAsia="Batang" w:cs="Calibri"/>
          <w:b/>
          <w:sz w:val="20"/>
          <w:szCs w:val="20"/>
          <w:lang w:eastAsia="cs-CZ"/>
        </w:rPr>
        <w:t xml:space="preserve">. Předmět </w:t>
      </w:r>
      <w:r w:rsidR="007A4273" w:rsidRPr="00DC659D">
        <w:rPr>
          <w:rFonts w:eastAsia="Batang" w:cs="Calibri"/>
          <w:b/>
          <w:sz w:val="20"/>
          <w:szCs w:val="20"/>
          <w:lang w:eastAsia="cs-CZ"/>
        </w:rPr>
        <w:t>koupě</w:t>
      </w:r>
    </w:p>
    <w:p w14:paraId="66EE3917" w14:textId="4936F0E3" w:rsidR="00104657" w:rsidRPr="008A1E9C" w:rsidRDefault="00400471" w:rsidP="008A1E9C">
      <w:pPr>
        <w:pStyle w:val="Zkladntext"/>
        <w:numPr>
          <w:ilvl w:val="0"/>
          <w:numId w:val="5"/>
        </w:numPr>
        <w:tabs>
          <w:tab w:val="clear" w:pos="720"/>
        </w:tabs>
        <w:spacing w:line="280" w:lineRule="atLeast"/>
        <w:ind w:left="567" w:hanging="567"/>
        <w:jc w:val="both"/>
        <w:rPr>
          <w:rFonts w:ascii="Calibri" w:hAnsi="Calibri" w:cs="Calibri"/>
          <w:b/>
          <w:bCs/>
        </w:rPr>
      </w:pPr>
      <w:r w:rsidRPr="004370D2">
        <w:rPr>
          <w:rFonts w:ascii="Calibri" w:hAnsi="Calibri" w:cs="Calibri"/>
        </w:rPr>
        <w:t xml:space="preserve">Předmětem </w:t>
      </w:r>
      <w:r w:rsidR="004370D2" w:rsidRPr="004370D2">
        <w:rPr>
          <w:rFonts w:ascii="Calibri" w:hAnsi="Calibri" w:cs="Calibri"/>
        </w:rPr>
        <w:t xml:space="preserve">smlouvy je </w:t>
      </w:r>
      <w:r w:rsidR="004370D2" w:rsidRPr="008A2D3B">
        <w:rPr>
          <w:rFonts w:ascii="Calibri" w:hAnsi="Calibri" w:cs="Calibri"/>
          <w:b/>
          <w:bCs/>
        </w:rPr>
        <w:t xml:space="preserve">dodávka </w:t>
      </w:r>
      <w:r w:rsidR="008A2D3B" w:rsidRPr="008A2D3B">
        <w:rPr>
          <w:rFonts w:ascii="Calibri" w:hAnsi="Calibri" w:cs="Calibri"/>
          <w:b/>
          <w:bCs/>
        </w:rPr>
        <w:t>infrastrukturních prvků (</w:t>
      </w:r>
      <w:r w:rsidR="00EC20A2" w:rsidRPr="008A2D3B">
        <w:rPr>
          <w:rFonts w:ascii="Calibri" w:hAnsi="Calibri" w:cs="Calibri"/>
          <w:b/>
          <w:bCs/>
        </w:rPr>
        <w:t xml:space="preserve">HW </w:t>
      </w:r>
      <w:r w:rsidR="008A2D3B" w:rsidRPr="008A2D3B">
        <w:rPr>
          <w:rFonts w:ascii="Calibri" w:hAnsi="Calibri" w:cs="Calibri"/>
          <w:b/>
          <w:bCs/>
        </w:rPr>
        <w:t>+</w:t>
      </w:r>
      <w:r w:rsidR="00EC20A2" w:rsidRPr="008A2D3B">
        <w:rPr>
          <w:rFonts w:ascii="Calibri" w:hAnsi="Calibri" w:cs="Calibri"/>
          <w:b/>
          <w:bCs/>
        </w:rPr>
        <w:t xml:space="preserve"> SW</w:t>
      </w:r>
      <w:r w:rsidR="008A2D3B" w:rsidRPr="008A2D3B">
        <w:rPr>
          <w:rFonts w:ascii="Calibri" w:hAnsi="Calibri" w:cs="Calibri"/>
          <w:b/>
          <w:bCs/>
        </w:rPr>
        <w:t>)</w:t>
      </w:r>
      <w:r w:rsidR="004370D2" w:rsidRPr="008A2D3B">
        <w:rPr>
          <w:rFonts w:ascii="Calibri" w:hAnsi="Calibri" w:cs="Calibri"/>
          <w:b/>
          <w:bCs/>
        </w:rPr>
        <w:t>,</w:t>
      </w:r>
      <w:r w:rsidR="004370D2" w:rsidRPr="008A1E9C">
        <w:rPr>
          <w:rFonts w:ascii="Calibri" w:hAnsi="Calibri" w:cs="Calibri"/>
        </w:rPr>
        <w:t xml:space="preserve"> je</w:t>
      </w:r>
      <w:r w:rsidR="008A2D3B">
        <w:rPr>
          <w:rFonts w:ascii="Calibri" w:hAnsi="Calibri" w:cs="Calibri"/>
        </w:rPr>
        <w:t>jichž</w:t>
      </w:r>
      <w:r w:rsidR="00A142F0" w:rsidRPr="008A1E9C">
        <w:rPr>
          <w:rFonts w:ascii="Calibri" w:hAnsi="Calibri" w:cs="Calibri"/>
        </w:rPr>
        <w:t xml:space="preserve"> </w:t>
      </w:r>
      <w:r w:rsidR="00E8152A" w:rsidRPr="008A1E9C">
        <w:rPr>
          <w:rFonts w:ascii="Calibri" w:hAnsi="Calibri" w:cs="Calibri"/>
        </w:rPr>
        <w:t>specifikace včetně technických parametrů je uvedena v příloze č. 1 této smlouvy (dále jen „zboží“).</w:t>
      </w:r>
    </w:p>
    <w:p w14:paraId="5C110C95" w14:textId="388CF743" w:rsidR="00104657" w:rsidRPr="00DC659D" w:rsidRDefault="00104657" w:rsidP="00DE7A41">
      <w:pPr>
        <w:pStyle w:val="Zkladntext"/>
        <w:numPr>
          <w:ilvl w:val="0"/>
          <w:numId w:val="5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</w:rPr>
      </w:pPr>
      <w:r w:rsidRPr="00DC659D">
        <w:rPr>
          <w:rFonts w:ascii="Calibri" w:hAnsi="Calibri" w:cs="Calibri"/>
        </w:rPr>
        <w:t xml:space="preserve">Součástí předmětu </w:t>
      </w:r>
      <w:r w:rsidR="00180929" w:rsidRPr="00DC659D">
        <w:rPr>
          <w:rFonts w:ascii="Calibri" w:hAnsi="Calibri" w:cs="Calibri"/>
        </w:rPr>
        <w:t>koupě</w:t>
      </w:r>
      <w:r w:rsidRPr="00DC659D">
        <w:rPr>
          <w:rFonts w:ascii="Calibri" w:hAnsi="Calibri" w:cs="Calibri"/>
        </w:rPr>
        <w:t xml:space="preserve"> jsou i veškeré doklady požadované právními předpisy k používání předmětu </w:t>
      </w:r>
      <w:r w:rsidR="007A4273" w:rsidRPr="00DC659D">
        <w:rPr>
          <w:rFonts w:ascii="Calibri" w:hAnsi="Calibri" w:cs="Calibri"/>
        </w:rPr>
        <w:t>koupě</w:t>
      </w:r>
      <w:r w:rsidRPr="00DC659D">
        <w:rPr>
          <w:rFonts w:ascii="Calibri" w:hAnsi="Calibri" w:cs="Calibri"/>
        </w:rPr>
        <w:t xml:space="preserve"> </w:t>
      </w:r>
      <w:r w:rsidR="0036565E">
        <w:rPr>
          <w:rFonts w:ascii="Calibri" w:hAnsi="Calibri" w:cs="Calibri"/>
        </w:rPr>
        <w:t>–</w:t>
      </w:r>
      <w:r w:rsidRPr="00DC659D">
        <w:rPr>
          <w:rFonts w:ascii="Calibri" w:hAnsi="Calibri" w:cs="Calibri"/>
        </w:rPr>
        <w:t xml:space="preserve"> zboží. Prodávající prohlašuje, že předmět </w:t>
      </w:r>
      <w:r w:rsidR="007A4273" w:rsidRPr="00DC659D">
        <w:rPr>
          <w:rFonts w:ascii="Calibri" w:hAnsi="Calibri" w:cs="Calibri"/>
        </w:rPr>
        <w:t>koupě</w:t>
      </w:r>
      <w:r w:rsidRPr="00DC659D">
        <w:rPr>
          <w:rFonts w:ascii="Calibri" w:hAnsi="Calibri" w:cs="Calibri"/>
        </w:rPr>
        <w:t xml:space="preserve"> splňuje veškeré podmínky stanovené právními předpisy k</w:t>
      </w:r>
      <w:r w:rsidR="007A4273" w:rsidRPr="00DC659D">
        <w:rPr>
          <w:rFonts w:ascii="Calibri" w:hAnsi="Calibri" w:cs="Calibri"/>
        </w:rPr>
        <w:t xml:space="preserve"> jeho </w:t>
      </w:r>
      <w:r w:rsidRPr="00DC659D">
        <w:rPr>
          <w:rFonts w:ascii="Calibri" w:hAnsi="Calibri" w:cs="Calibri"/>
        </w:rPr>
        <w:t xml:space="preserve">používání, a že kupujícímu předá veškeré doklady potřebné k provozování předmětu </w:t>
      </w:r>
      <w:r w:rsidR="007A4273" w:rsidRPr="00DC659D">
        <w:rPr>
          <w:rFonts w:ascii="Calibri" w:hAnsi="Calibri" w:cs="Calibri"/>
        </w:rPr>
        <w:t>koupě</w:t>
      </w:r>
      <w:r w:rsidRPr="00DC659D">
        <w:rPr>
          <w:rFonts w:ascii="Calibri" w:hAnsi="Calibri" w:cs="Calibri"/>
        </w:rPr>
        <w:t>, za což kupujícímu ručí.</w:t>
      </w:r>
    </w:p>
    <w:p w14:paraId="151C992E" w14:textId="77777777" w:rsidR="00104657" w:rsidRPr="00DC659D" w:rsidRDefault="00104657" w:rsidP="00BC686A">
      <w:pPr>
        <w:pStyle w:val="Zkladntext"/>
        <w:numPr>
          <w:ilvl w:val="0"/>
          <w:numId w:val="5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ascii="Calibri" w:hAnsi="Calibri" w:cs="Calibri"/>
          <w:u w:val="single"/>
        </w:rPr>
      </w:pPr>
      <w:r w:rsidRPr="00DC659D">
        <w:rPr>
          <w:rFonts w:ascii="Calibri" w:hAnsi="Calibri" w:cs="Calibri"/>
          <w:u w:val="single"/>
        </w:rPr>
        <w:t xml:space="preserve">Předmětem </w:t>
      </w:r>
      <w:r w:rsidR="007A4273" w:rsidRPr="00DC659D">
        <w:rPr>
          <w:rFonts w:ascii="Calibri" w:hAnsi="Calibri" w:cs="Calibri"/>
          <w:u w:val="single"/>
        </w:rPr>
        <w:t>koupě</w:t>
      </w:r>
      <w:r w:rsidRPr="00DC659D">
        <w:rPr>
          <w:rFonts w:ascii="Calibri" w:hAnsi="Calibri" w:cs="Calibri"/>
          <w:u w:val="single"/>
        </w:rPr>
        <w:t xml:space="preserve"> dle této smlouvy je dále:</w:t>
      </w:r>
    </w:p>
    <w:p w14:paraId="052D4684" w14:textId="77777777" w:rsidR="003E5FD5" w:rsidRDefault="003E5FD5" w:rsidP="008E596A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8E596A">
        <w:rPr>
          <w:rFonts w:ascii="Calibri" w:hAnsi="Calibri" w:cs="Calibri"/>
          <w:sz w:val="20"/>
          <w:szCs w:val="20"/>
        </w:rPr>
        <w:t>doprava do místa plnění,</w:t>
      </w:r>
    </w:p>
    <w:p w14:paraId="34F6F066" w14:textId="1ED8FBE7" w:rsidR="003E5FD5" w:rsidRPr="000C0912" w:rsidRDefault="000C0912" w:rsidP="000C0912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0C0912">
        <w:rPr>
          <w:rFonts w:ascii="Calibri" w:hAnsi="Calibri" w:cs="Calibri"/>
          <w:sz w:val="20"/>
          <w:szCs w:val="20"/>
        </w:rPr>
        <w:t>implementace</w:t>
      </w:r>
      <w:r>
        <w:rPr>
          <w:rFonts w:ascii="Calibri" w:hAnsi="Calibri" w:cs="Calibri"/>
          <w:sz w:val="20"/>
          <w:szCs w:val="20"/>
        </w:rPr>
        <w:t xml:space="preserve">, tj. </w:t>
      </w:r>
      <w:r w:rsidRPr="000C0912">
        <w:rPr>
          <w:rFonts w:ascii="Calibri" w:hAnsi="Calibri" w:cs="Calibri"/>
          <w:sz w:val="20"/>
          <w:szCs w:val="20"/>
        </w:rPr>
        <w:t xml:space="preserve">veškeré nezbytné práce </w:t>
      </w:r>
      <w:r>
        <w:rPr>
          <w:rFonts w:ascii="Calibri" w:hAnsi="Calibri" w:cs="Calibri"/>
          <w:sz w:val="20"/>
          <w:szCs w:val="20"/>
        </w:rPr>
        <w:t>jejichž</w:t>
      </w:r>
      <w:r w:rsidRPr="000C0912">
        <w:rPr>
          <w:rFonts w:ascii="Calibri" w:hAnsi="Calibri" w:cs="Calibri"/>
          <w:sz w:val="20"/>
          <w:szCs w:val="20"/>
        </w:rPr>
        <w:t xml:space="preserve"> smyslem je zprovozněn</w:t>
      </w:r>
      <w:r>
        <w:rPr>
          <w:rFonts w:ascii="Calibri" w:hAnsi="Calibri" w:cs="Calibri"/>
          <w:sz w:val="20"/>
          <w:szCs w:val="20"/>
        </w:rPr>
        <w:t>í</w:t>
      </w:r>
      <w:r w:rsidRPr="000C0912">
        <w:rPr>
          <w:rFonts w:ascii="Calibri" w:hAnsi="Calibri" w:cs="Calibri"/>
          <w:sz w:val="20"/>
          <w:szCs w:val="20"/>
        </w:rPr>
        <w:t xml:space="preserve"> včetně zapojení do stávajícího prostředí</w:t>
      </w:r>
      <w:r>
        <w:rPr>
          <w:rFonts w:ascii="Calibri" w:hAnsi="Calibri" w:cs="Calibri"/>
          <w:sz w:val="20"/>
          <w:szCs w:val="20"/>
        </w:rPr>
        <w:t xml:space="preserve"> kupujícího</w:t>
      </w:r>
      <w:r w:rsidRPr="000C0912">
        <w:rPr>
          <w:rFonts w:ascii="Calibri" w:hAnsi="Calibri" w:cs="Calibri"/>
          <w:sz w:val="20"/>
          <w:szCs w:val="20"/>
        </w:rPr>
        <w:t xml:space="preserve"> tak, aby je </w:t>
      </w:r>
      <w:r>
        <w:rPr>
          <w:rFonts w:ascii="Calibri" w:hAnsi="Calibri" w:cs="Calibri"/>
          <w:sz w:val="20"/>
          <w:szCs w:val="20"/>
        </w:rPr>
        <w:t>kupující</w:t>
      </w:r>
      <w:r w:rsidRPr="000C0912">
        <w:rPr>
          <w:rFonts w:ascii="Calibri" w:hAnsi="Calibri" w:cs="Calibri"/>
          <w:sz w:val="20"/>
          <w:szCs w:val="20"/>
        </w:rPr>
        <w:t xml:space="preserve"> mohl užívat obvyklým způsobem</w:t>
      </w:r>
      <w:r w:rsidR="00FD104E">
        <w:rPr>
          <w:rFonts w:ascii="Calibri" w:hAnsi="Calibri" w:cs="Calibri"/>
          <w:sz w:val="20"/>
          <w:szCs w:val="20"/>
        </w:rPr>
        <w:t xml:space="preserve"> (dále jen „implementace“)</w:t>
      </w:r>
      <w:r>
        <w:rPr>
          <w:rFonts w:ascii="Calibri" w:hAnsi="Calibri" w:cs="Calibri"/>
          <w:sz w:val="20"/>
          <w:szCs w:val="20"/>
        </w:rPr>
        <w:t>,</w:t>
      </w:r>
    </w:p>
    <w:p w14:paraId="14AE8213" w14:textId="3A609D91" w:rsidR="005E2118" w:rsidRDefault="003E5FD5" w:rsidP="00E04E3B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8E596A">
        <w:rPr>
          <w:rFonts w:ascii="Calibri" w:hAnsi="Calibri" w:cs="Calibri"/>
          <w:sz w:val="20"/>
          <w:szCs w:val="20"/>
        </w:rPr>
        <w:t>předání průvodní dokumentace</w:t>
      </w:r>
      <w:r w:rsidR="000C0912">
        <w:rPr>
          <w:rFonts w:ascii="Calibri" w:hAnsi="Calibri" w:cs="Calibri"/>
          <w:sz w:val="20"/>
          <w:szCs w:val="20"/>
        </w:rPr>
        <w:t>,</w:t>
      </w:r>
    </w:p>
    <w:p w14:paraId="3CE5B6A4" w14:textId="54C9A637" w:rsidR="001B3BC3" w:rsidRDefault="001B3BC3" w:rsidP="00E04E3B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zaškolení </w:t>
      </w:r>
      <w:r w:rsidR="006D4BE5">
        <w:rPr>
          <w:rFonts w:ascii="Calibri" w:hAnsi="Calibri" w:cs="Calibri"/>
          <w:sz w:val="20"/>
          <w:szCs w:val="20"/>
        </w:rPr>
        <w:t>kupujícího</w:t>
      </w:r>
      <w:r w:rsidR="00347B52">
        <w:rPr>
          <w:rFonts w:ascii="Calibri" w:hAnsi="Calibri" w:cs="Calibri"/>
          <w:sz w:val="20"/>
          <w:szCs w:val="20"/>
        </w:rPr>
        <w:t>,</w:t>
      </w:r>
    </w:p>
    <w:p w14:paraId="3114AF13" w14:textId="77417B67" w:rsidR="00060DDE" w:rsidRDefault="00060DDE" w:rsidP="00E04E3B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testovací provoz,</w:t>
      </w:r>
    </w:p>
    <w:p w14:paraId="53026C52" w14:textId="24AFE550" w:rsidR="000420B9" w:rsidRPr="00EC20A2" w:rsidRDefault="000C0912" w:rsidP="00BC686A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0C0912">
        <w:rPr>
          <w:rFonts w:ascii="Calibri" w:hAnsi="Calibri" w:cs="Calibri"/>
          <w:sz w:val="20"/>
          <w:szCs w:val="20"/>
        </w:rPr>
        <w:t xml:space="preserve">nezbytná </w:t>
      </w:r>
      <w:r>
        <w:rPr>
          <w:rFonts w:ascii="Calibri" w:hAnsi="Calibri" w:cs="Calibri"/>
          <w:sz w:val="20"/>
          <w:szCs w:val="20"/>
        </w:rPr>
        <w:t xml:space="preserve">technická </w:t>
      </w:r>
      <w:r w:rsidRPr="000C0912">
        <w:rPr>
          <w:rFonts w:ascii="Calibri" w:hAnsi="Calibri" w:cs="Calibri"/>
          <w:sz w:val="20"/>
          <w:szCs w:val="20"/>
        </w:rPr>
        <w:t>podpora po dobu udržitelnosti</w:t>
      </w:r>
      <w:r w:rsidR="00A56DD1">
        <w:rPr>
          <w:rFonts w:ascii="Calibri" w:hAnsi="Calibri" w:cs="Calibri"/>
          <w:sz w:val="20"/>
          <w:szCs w:val="20"/>
        </w:rPr>
        <w:t xml:space="preserve"> Projektu</w:t>
      </w:r>
      <w:r w:rsidRPr="000C0912">
        <w:rPr>
          <w:rFonts w:ascii="Calibri" w:hAnsi="Calibri" w:cs="Calibri"/>
          <w:sz w:val="20"/>
          <w:szCs w:val="20"/>
        </w:rPr>
        <w:t>, která činí 5 let od data předání do provozu</w:t>
      </w:r>
      <w:r>
        <w:rPr>
          <w:rFonts w:ascii="Calibri" w:hAnsi="Calibri" w:cs="Calibri"/>
          <w:sz w:val="20"/>
          <w:szCs w:val="20"/>
        </w:rPr>
        <w:t>.</w:t>
      </w:r>
      <w:r w:rsidRPr="000C091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Technická podpora zahrnuje </w:t>
      </w:r>
      <w:r w:rsidR="00927E6A">
        <w:rPr>
          <w:rFonts w:ascii="Calibri" w:hAnsi="Calibri" w:cs="Calibri"/>
          <w:sz w:val="20"/>
          <w:szCs w:val="20"/>
        </w:rPr>
        <w:t>zejména</w:t>
      </w:r>
      <w:r w:rsidRPr="000C0912">
        <w:rPr>
          <w:rFonts w:ascii="Calibri" w:hAnsi="Calibri" w:cs="Calibri"/>
          <w:sz w:val="20"/>
          <w:szCs w:val="20"/>
        </w:rPr>
        <w:t xml:space="preserve"> aktualizace SW, </w:t>
      </w:r>
      <w:proofErr w:type="spellStart"/>
      <w:r w:rsidRPr="000C0912">
        <w:rPr>
          <w:rFonts w:ascii="Calibri" w:hAnsi="Calibri" w:cs="Calibri"/>
          <w:sz w:val="20"/>
          <w:szCs w:val="20"/>
        </w:rPr>
        <w:t>maint</w:t>
      </w:r>
      <w:r>
        <w:rPr>
          <w:rFonts w:ascii="Calibri" w:hAnsi="Calibri" w:cs="Calibri"/>
          <w:sz w:val="20"/>
          <w:szCs w:val="20"/>
        </w:rPr>
        <w:t>e</w:t>
      </w:r>
      <w:r w:rsidRPr="000C0912">
        <w:rPr>
          <w:rFonts w:ascii="Calibri" w:hAnsi="Calibri" w:cs="Calibri"/>
          <w:sz w:val="20"/>
          <w:szCs w:val="20"/>
        </w:rPr>
        <w:t>nance</w:t>
      </w:r>
      <w:proofErr w:type="spellEnd"/>
      <w:r w:rsidRPr="000C0912">
        <w:rPr>
          <w:rFonts w:ascii="Calibri" w:hAnsi="Calibri" w:cs="Calibri"/>
          <w:sz w:val="20"/>
          <w:szCs w:val="20"/>
        </w:rPr>
        <w:t>, legislativní upgrade a update</w:t>
      </w:r>
      <w:r>
        <w:rPr>
          <w:rFonts w:ascii="Calibri" w:hAnsi="Calibri" w:cs="Calibri"/>
          <w:sz w:val="20"/>
          <w:szCs w:val="20"/>
        </w:rPr>
        <w:t xml:space="preserve"> (dále jen „technická </w:t>
      </w:r>
      <w:r w:rsidRPr="006D557C">
        <w:rPr>
          <w:rFonts w:ascii="Calibri" w:hAnsi="Calibri" w:cs="Calibri"/>
          <w:sz w:val="20"/>
          <w:szCs w:val="20"/>
        </w:rPr>
        <w:t>podpora“)</w:t>
      </w:r>
      <w:r w:rsidR="005B0429" w:rsidRPr="006D557C">
        <w:rPr>
          <w:rFonts w:ascii="Calibri" w:hAnsi="Calibri" w:cs="Calibri"/>
          <w:sz w:val="20"/>
          <w:szCs w:val="20"/>
        </w:rPr>
        <w:t>, bližší specifikace viz příloha č. 1.</w:t>
      </w:r>
    </w:p>
    <w:p w14:paraId="1F02624A" w14:textId="77777777" w:rsidR="000420B9" w:rsidRPr="00DC659D" w:rsidRDefault="000420B9" w:rsidP="00BC686A">
      <w:pPr>
        <w:spacing w:line="280" w:lineRule="atLeast"/>
        <w:rPr>
          <w:rFonts w:ascii="Calibri" w:hAnsi="Calibri" w:cs="Calibri"/>
          <w:b/>
        </w:rPr>
      </w:pPr>
    </w:p>
    <w:p w14:paraId="3981809B" w14:textId="77777777" w:rsidR="00104657" w:rsidRPr="00DC659D" w:rsidRDefault="00104657" w:rsidP="00BC686A">
      <w:pPr>
        <w:tabs>
          <w:tab w:val="left" w:pos="300"/>
          <w:tab w:val="center" w:pos="4536"/>
        </w:tabs>
        <w:spacing w:line="280" w:lineRule="atLeast"/>
        <w:rPr>
          <w:rFonts w:ascii="Calibri" w:hAnsi="Calibri" w:cs="Calibri"/>
          <w:b/>
          <w:sz w:val="20"/>
          <w:szCs w:val="20"/>
        </w:rPr>
      </w:pPr>
      <w:r w:rsidRPr="00DC659D">
        <w:rPr>
          <w:rFonts w:ascii="Calibri" w:hAnsi="Calibri" w:cs="Calibri"/>
          <w:b/>
          <w:sz w:val="20"/>
          <w:szCs w:val="20"/>
        </w:rPr>
        <w:tab/>
      </w:r>
      <w:r w:rsidRPr="00DC659D">
        <w:rPr>
          <w:rFonts w:ascii="Calibri" w:hAnsi="Calibri" w:cs="Calibri"/>
          <w:b/>
          <w:sz w:val="20"/>
          <w:szCs w:val="20"/>
        </w:rPr>
        <w:tab/>
        <w:t>4. Kupní cena a platební podmínky</w:t>
      </w:r>
    </w:p>
    <w:p w14:paraId="15DA35E4" w14:textId="77777777" w:rsidR="00104657" w:rsidRPr="00DC659D" w:rsidRDefault="00104657" w:rsidP="00EE3D7C">
      <w:pPr>
        <w:numPr>
          <w:ilvl w:val="0"/>
          <w:numId w:val="6"/>
        </w:numPr>
        <w:tabs>
          <w:tab w:val="clear" w:pos="720"/>
          <w:tab w:val="num" w:pos="540"/>
        </w:tabs>
        <w:spacing w:after="120" w:line="280" w:lineRule="atLeast"/>
        <w:ind w:left="539" w:hanging="539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Celková </w:t>
      </w:r>
      <w:r w:rsidR="00E35AEE" w:rsidRPr="00DC659D">
        <w:rPr>
          <w:rFonts w:ascii="Calibri" w:hAnsi="Calibri" w:cs="Calibri"/>
          <w:sz w:val="20"/>
          <w:szCs w:val="20"/>
        </w:rPr>
        <w:t xml:space="preserve">kupní </w:t>
      </w:r>
      <w:r w:rsidRPr="00DC659D">
        <w:rPr>
          <w:rFonts w:ascii="Calibri" w:hAnsi="Calibri" w:cs="Calibri"/>
          <w:sz w:val="20"/>
          <w:szCs w:val="20"/>
        </w:rPr>
        <w:t>cena činí:</w:t>
      </w:r>
    </w:p>
    <w:p w14:paraId="5D4881DA" w14:textId="2FB37A7F" w:rsidR="00546255" w:rsidRPr="000C0912" w:rsidRDefault="00EE3D7C" w:rsidP="00EE3D7C">
      <w:pPr>
        <w:spacing w:after="120" w:line="280" w:lineRule="atLeast"/>
        <w:ind w:left="539"/>
        <w:jc w:val="both"/>
        <w:rPr>
          <w:rFonts w:ascii="Calibri" w:hAnsi="Calibri" w:cs="Calibri"/>
          <w:b/>
          <w:bCs/>
          <w:sz w:val="20"/>
          <w:szCs w:val="20"/>
        </w:rPr>
      </w:pPr>
      <w:r w:rsidRPr="000C0912">
        <w:rPr>
          <w:rFonts w:ascii="Calibri" w:hAnsi="Calibri" w:cs="Calibri"/>
          <w:b/>
          <w:bCs/>
          <w:sz w:val="20"/>
          <w:szCs w:val="20"/>
          <w:highlight w:val="yellow"/>
        </w:rPr>
        <w:t>…………………………</w:t>
      </w:r>
      <w:r w:rsidRPr="000C0912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0C0912" w:rsidRPr="000C0912">
        <w:rPr>
          <w:rFonts w:ascii="Calibri" w:hAnsi="Calibri" w:cs="Calibri"/>
          <w:b/>
          <w:bCs/>
          <w:sz w:val="20"/>
          <w:szCs w:val="20"/>
        </w:rPr>
        <w:t xml:space="preserve">Kč </w:t>
      </w:r>
      <w:r w:rsidRPr="000C0912">
        <w:rPr>
          <w:rFonts w:ascii="Calibri" w:hAnsi="Calibri" w:cs="Calibri"/>
          <w:b/>
          <w:bCs/>
          <w:sz w:val="20"/>
          <w:szCs w:val="20"/>
        </w:rPr>
        <w:t>bez DPH</w:t>
      </w:r>
    </w:p>
    <w:p w14:paraId="6823A985" w14:textId="47C6CB4F" w:rsidR="00EE3D7C" w:rsidRPr="000C0912" w:rsidRDefault="00EE3D7C" w:rsidP="00EE3D7C">
      <w:pPr>
        <w:spacing w:after="120" w:line="280" w:lineRule="atLeast"/>
        <w:ind w:left="539"/>
        <w:jc w:val="both"/>
        <w:rPr>
          <w:rFonts w:ascii="Calibri" w:hAnsi="Calibri" w:cs="Calibri"/>
          <w:b/>
          <w:bCs/>
          <w:sz w:val="20"/>
          <w:szCs w:val="20"/>
        </w:rPr>
      </w:pPr>
      <w:r w:rsidRPr="000C0912">
        <w:rPr>
          <w:rFonts w:ascii="Calibri" w:hAnsi="Calibri" w:cs="Calibri"/>
          <w:b/>
          <w:bCs/>
          <w:sz w:val="20"/>
          <w:szCs w:val="20"/>
          <w:highlight w:val="yellow"/>
        </w:rPr>
        <w:t>…………………………</w:t>
      </w:r>
      <w:r w:rsidRPr="000C0912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0C0912" w:rsidRPr="000C0912">
        <w:rPr>
          <w:rFonts w:ascii="Calibri" w:hAnsi="Calibri" w:cs="Calibri"/>
          <w:b/>
          <w:bCs/>
          <w:sz w:val="20"/>
          <w:szCs w:val="20"/>
        </w:rPr>
        <w:t xml:space="preserve">Kč </w:t>
      </w:r>
      <w:r w:rsidRPr="000C0912">
        <w:rPr>
          <w:rFonts w:ascii="Calibri" w:hAnsi="Calibri" w:cs="Calibri"/>
          <w:b/>
          <w:bCs/>
          <w:sz w:val="20"/>
          <w:szCs w:val="20"/>
        </w:rPr>
        <w:t>DPH</w:t>
      </w:r>
    </w:p>
    <w:p w14:paraId="3E1C8B95" w14:textId="47868EF8" w:rsidR="00EE3D7C" w:rsidRPr="00EE3D7C" w:rsidRDefault="00EE3D7C" w:rsidP="00EE3D7C">
      <w:pPr>
        <w:spacing w:after="120" w:line="280" w:lineRule="atLeast"/>
        <w:ind w:left="539"/>
        <w:jc w:val="both"/>
        <w:rPr>
          <w:rFonts w:ascii="Calibri" w:hAnsi="Calibri" w:cs="Calibri"/>
          <w:b/>
          <w:bCs/>
          <w:sz w:val="20"/>
          <w:szCs w:val="20"/>
        </w:rPr>
      </w:pPr>
      <w:r w:rsidRPr="000C0912">
        <w:rPr>
          <w:rFonts w:ascii="Calibri" w:hAnsi="Calibri" w:cs="Calibri"/>
          <w:b/>
          <w:bCs/>
          <w:sz w:val="20"/>
          <w:szCs w:val="20"/>
          <w:highlight w:val="yellow"/>
        </w:rPr>
        <w:t>…………………………</w:t>
      </w:r>
      <w:r w:rsidRPr="000C0912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0C0912" w:rsidRPr="000C0912">
        <w:rPr>
          <w:rFonts w:ascii="Calibri" w:hAnsi="Calibri" w:cs="Calibri"/>
          <w:b/>
          <w:bCs/>
          <w:sz w:val="20"/>
          <w:szCs w:val="20"/>
        </w:rPr>
        <w:t xml:space="preserve">Kč </w:t>
      </w:r>
      <w:r w:rsidRPr="000C0912">
        <w:rPr>
          <w:rFonts w:ascii="Calibri" w:hAnsi="Calibri" w:cs="Calibri"/>
          <w:b/>
          <w:bCs/>
          <w:sz w:val="20"/>
          <w:szCs w:val="20"/>
        </w:rPr>
        <w:t>vč. DPH</w:t>
      </w:r>
    </w:p>
    <w:p w14:paraId="78BB0FC2" w14:textId="5AB0BC84" w:rsidR="004A65C7" w:rsidRPr="00DC1792" w:rsidRDefault="004A65C7" w:rsidP="004A65C7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1792">
        <w:rPr>
          <w:rFonts w:ascii="Calibri" w:hAnsi="Calibri" w:cs="Calibri"/>
          <w:sz w:val="20"/>
          <w:szCs w:val="20"/>
        </w:rPr>
        <w:t xml:space="preserve">Cena </w:t>
      </w:r>
      <w:r w:rsidR="001B3BC3">
        <w:rPr>
          <w:rFonts w:ascii="Calibri" w:hAnsi="Calibri" w:cs="Calibri"/>
          <w:sz w:val="20"/>
          <w:szCs w:val="20"/>
        </w:rPr>
        <w:t xml:space="preserve">bez DPH </w:t>
      </w:r>
      <w:r w:rsidRPr="00DC1792">
        <w:rPr>
          <w:rFonts w:ascii="Calibri" w:hAnsi="Calibri" w:cs="Calibri"/>
          <w:sz w:val="20"/>
          <w:szCs w:val="20"/>
        </w:rPr>
        <w:t xml:space="preserve">podle čl. </w:t>
      </w:r>
      <w:r>
        <w:rPr>
          <w:rFonts w:ascii="Calibri" w:hAnsi="Calibri" w:cs="Calibri"/>
          <w:sz w:val="20"/>
          <w:szCs w:val="20"/>
        </w:rPr>
        <w:t xml:space="preserve">4.1. </w:t>
      </w:r>
      <w:r w:rsidRPr="00DC1792">
        <w:rPr>
          <w:rFonts w:ascii="Calibri" w:hAnsi="Calibri" w:cs="Calibri"/>
          <w:sz w:val="20"/>
          <w:szCs w:val="20"/>
        </w:rPr>
        <w:t>této smlouvy je stanovena dle technické specifikace</w:t>
      </w:r>
      <w:r w:rsidR="000C0912">
        <w:rPr>
          <w:rFonts w:ascii="Calibri" w:hAnsi="Calibri" w:cs="Calibri"/>
          <w:sz w:val="20"/>
          <w:szCs w:val="20"/>
        </w:rPr>
        <w:t xml:space="preserve"> </w:t>
      </w:r>
      <w:r w:rsidR="000C0912" w:rsidRPr="00DC1792">
        <w:rPr>
          <w:rFonts w:ascii="Calibri" w:hAnsi="Calibri" w:cs="Calibri"/>
          <w:sz w:val="20"/>
          <w:szCs w:val="20"/>
        </w:rPr>
        <w:t>(Příloha č. 1</w:t>
      </w:r>
      <w:r w:rsidR="000C0912">
        <w:rPr>
          <w:rFonts w:ascii="Calibri" w:hAnsi="Calibri" w:cs="Calibri"/>
          <w:sz w:val="20"/>
          <w:szCs w:val="20"/>
        </w:rPr>
        <w:t xml:space="preserve"> této smlouvy)</w:t>
      </w:r>
      <w:r w:rsidRPr="00DC1792">
        <w:rPr>
          <w:rFonts w:ascii="Calibri" w:hAnsi="Calibri" w:cs="Calibri"/>
          <w:sz w:val="20"/>
          <w:szCs w:val="20"/>
        </w:rPr>
        <w:t xml:space="preserve"> </w:t>
      </w:r>
      <w:r w:rsidRPr="00DC659D">
        <w:rPr>
          <w:rFonts w:ascii="Calibri" w:hAnsi="Calibri" w:cs="Calibri"/>
          <w:sz w:val="20"/>
          <w:szCs w:val="20"/>
        </w:rPr>
        <w:t>jako</w:t>
      </w:r>
      <w:r>
        <w:rPr>
          <w:rFonts w:ascii="Calibri" w:hAnsi="Calibri" w:cs="Calibri"/>
          <w:sz w:val="20"/>
          <w:szCs w:val="20"/>
        </w:rPr>
        <w:t xml:space="preserve"> cena</w:t>
      </w:r>
      <w:r w:rsidRPr="00DC659D">
        <w:rPr>
          <w:rFonts w:ascii="Calibri" w:hAnsi="Calibri" w:cs="Calibri"/>
          <w:sz w:val="20"/>
          <w:szCs w:val="20"/>
        </w:rPr>
        <w:t xml:space="preserve"> nejvýše přípustná a konečná a zahrnuje celý předmět plnění dle této smlouvy</w:t>
      </w:r>
      <w:r w:rsidR="009F5539">
        <w:rPr>
          <w:rFonts w:ascii="Calibri" w:hAnsi="Calibri" w:cs="Calibri"/>
          <w:sz w:val="20"/>
          <w:szCs w:val="20"/>
        </w:rPr>
        <w:t xml:space="preserve"> (s výjimkou ceny za poskytování technické podpory, která je upravena v čl. 4.5. níže).</w:t>
      </w:r>
    </w:p>
    <w:p w14:paraId="42C74AB0" w14:textId="0904A48E" w:rsidR="00104657" w:rsidRPr="00DC659D" w:rsidRDefault="00104657" w:rsidP="00BC686A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Sjednaná cena celkem může být změněna pouze v případě změny zákona č. 235/2004 Sb., o DPH, týkající se sazby DPH</w:t>
      </w:r>
      <w:r w:rsidR="001B3BC3">
        <w:rPr>
          <w:rFonts w:ascii="Calibri" w:hAnsi="Calibri" w:cs="Calibri"/>
          <w:sz w:val="20"/>
          <w:szCs w:val="20"/>
        </w:rPr>
        <w:t xml:space="preserve"> a v souvislosti s ustanoveními </w:t>
      </w:r>
      <w:r w:rsidR="003A223B">
        <w:rPr>
          <w:rFonts w:ascii="Calibri" w:hAnsi="Calibri" w:cs="Calibri"/>
          <w:sz w:val="20"/>
          <w:szCs w:val="20"/>
        </w:rPr>
        <w:t xml:space="preserve">§ 222 </w:t>
      </w:r>
      <w:r w:rsidR="001B3BC3">
        <w:rPr>
          <w:rFonts w:ascii="Calibri" w:hAnsi="Calibri" w:cs="Calibri"/>
          <w:sz w:val="20"/>
          <w:szCs w:val="20"/>
        </w:rPr>
        <w:t>zákona č. 134/2016 Sb.</w:t>
      </w:r>
      <w:r w:rsidR="003A223B">
        <w:rPr>
          <w:rFonts w:ascii="Calibri" w:hAnsi="Calibri" w:cs="Calibri"/>
          <w:sz w:val="20"/>
          <w:szCs w:val="20"/>
        </w:rPr>
        <w:t>, o zadávání veřejných zakázek.</w:t>
      </w:r>
    </w:p>
    <w:p w14:paraId="5DA9CD7D" w14:textId="46EC6EF6" w:rsidR="00C25C90" w:rsidRPr="00C25C90" w:rsidRDefault="00104657" w:rsidP="009F7428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31436">
        <w:rPr>
          <w:rFonts w:ascii="Calibri" w:hAnsi="Calibri" w:cs="Calibri"/>
          <w:sz w:val="20"/>
          <w:szCs w:val="20"/>
        </w:rPr>
        <w:t>Kupující se zavazuje zaplat</w:t>
      </w:r>
      <w:r w:rsidR="000A37CE" w:rsidRPr="00E31436">
        <w:rPr>
          <w:rFonts w:ascii="Calibri" w:hAnsi="Calibri" w:cs="Calibri"/>
          <w:sz w:val="20"/>
          <w:szCs w:val="20"/>
        </w:rPr>
        <w:t>it kupní cenu na základě faktur</w:t>
      </w:r>
      <w:r w:rsidR="00C25C90">
        <w:rPr>
          <w:rFonts w:ascii="Calibri" w:hAnsi="Calibri" w:cs="Calibri"/>
          <w:sz w:val="20"/>
          <w:szCs w:val="20"/>
        </w:rPr>
        <w:t xml:space="preserve">, </w:t>
      </w:r>
      <w:r w:rsidR="00546255" w:rsidRPr="00E31436">
        <w:rPr>
          <w:rFonts w:ascii="Calibri" w:hAnsi="Calibri" w:cs="Calibri"/>
          <w:sz w:val="20"/>
          <w:szCs w:val="20"/>
        </w:rPr>
        <w:t>vystaven</w:t>
      </w:r>
      <w:r w:rsidR="00C25C90">
        <w:rPr>
          <w:rFonts w:ascii="Calibri" w:hAnsi="Calibri" w:cs="Calibri"/>
          <w:sz w:val="20"/>
          <w:szCs w:val="20"/>
        </w:rPr>
        <w:t>ých</w:t>
      </w:r>
      <w:r w:rsidRPr="00E31436">
        <w:rPr>
          <w:rFonts w:ascii="Calibri" w:hAnsi="Calibri" w:cs="Calibri"/>
          <w:sz w:val="20"/>
          <w:szCs w:val="20"/>
        </w:rPr>
        <w:t xml:space="preserve"> prodávajícím </w:t>
      </w:r>
      <w:r w:rsidR="00546255" w:rsidRPr="00E31436">
        <w:rPr>
          <w:rFonts w:ascii="Calibri" w:hAnsi="Calibri" w:cs="Calibri"/>
          <w:sz w:val="20"/>
          <w:szCs w:val="20"/>
        </w:rPr>
        <w:t>a doručen</w:t>
      </w:r>
      <w:r w:rsidR="00C25C90">
        <w:rPr>
          <w:rFonts w:ascii="Calibri" w:hAnsi="Calibri" w:cs="Calibri"/>
          <w:sz w:val="20"/>
          <w:szCs w:val="20"/>
        </w:rPr>
        <w:t xml:space="preserve">ých </w:t>
      </w:r>
      <w:r w:rsidRPr="00E31436">
        <w:rPr>
          <w:rFonts w:ascii="Calibri" w:hAnsi="Calibri" w:cs="Calibri"/>
          <w:sz w:val="20"/>
          <w:szCs w:val="20"/>
        </w:rPr>
        <w:t>kupujícímu</w:t>
      </w:r>
      <w:r w:rsidR="009F7428">
        <w:rPr>
          <w:rFonts w:ascii="Calibri" w:hAnsi="Calibri" w:cs="Calibri"/>
          <w:sz w:val="20"/>
          <w:szCs w:val="20"/>
        </w:rPr>
        <w:t xml:space="preserve"> </w:t>
      </w:r>
      <w:r w:rsidR="00C25C90">
        <w:rPr>
          <w:rFonts w:ascii="Calibri" w:hAnsi="Calibri" w:cs="Calibri"/>
          <w:sz w:val="20"/>
          <w:szCs w:val="20"/>
        </w:rPr>
        <w:t>dle níže uvedeného mechanismu:</w:t>
      </w:r>
    </w:p>
    <w:p w14:paraId="634B6361" w14:textId="5EF21BD5" w:rsidR="007238C4" w:rsidRPr="00060DDE" w:rsidRDefault="00C25C90" w:rsidP="007238C4">
      <w:pPr>
        <w:numPr>
          <w:ilvl w:val="1"/>
          <w:numId w:val="8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1. faktura ve výši 3</w:t>
      </w:r>
      <w:r w:rsidR="008E266A" w:rsidRPr="00060DDE">
        <w:rPr>
          <w:rFonts w:ascii="Calibri" w:hAnsi="Calibri" w:cs="Calibri"/>
          <w:sz w:val="20"/>
          <w:szCs w:val="20"/>
        </w:rPr>
        <w:t>5</w:t>
      </w:r>
      <w:r w:rsidRPr="00060DDE">
        <w:rPr>
          <w:rFonts w:ascii="Calibri" w:hAnsi="Calibri" w:cs="Calibri"/>
          <w:sz w:val="20"/>
          <w:szCs w:val="20"/>
        </w:rPr>
        <w:t xml:space="preserve"> % z celkové kupní ceny dle čl. 4.1. výše bude vystavena po</w:t>
      </w:r>
      <w:r w:rsidR="007A2E13" w:rsidRPr="00060DDE">
        <w:rPr>
          <w:rFonts w:ascii="Calibri" w:hAnsi="Calibri" w:cs="Calibri"/>
          <w:sz w:val="20"/>
          <w:szCs w:val="20"/>
        </w:rPr>
        <w:t xml:space="preserve"> dodání zboží.</w:t>
      </w:r>
    </w:p>
    <w:p w14:paraId="0F4E45AE" w14:textId="03938EA4" w:rsidR="002C4192" w:rsidRPr="00060DDE" w:rsidRDefault="008E266A" w:rsidP="007238C4">
      <w:pPr>
        <w:numPr>
          <w:ilvl w:val="1"/>
          <w:numId w:val="8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2</w:t>
      </w:r>
      <w:r w:rsidR="002C4192" w:rsidRPr="00060DDE">
        <w:rPr>
          <w:rFonts w:ascii="Calibri" w:hAnsi="Calibri" w:cs="Calibri"/>
          <w:sz w:val="20"/>
          <w:szCs w:val="20"/>
        </w:rPr>
        <w:t xml:space="preserve">. faktura ve výši </w:t>
      </w:r>
      <w:r w:rsidRPr="00060DDE">
        <w:rPr>
          <w:rFonts w:ascii="Calibri" w:hAnsi="Calibri" w:cs="Calibri"/>
          <w:sz w:val="20"/>
          <w:szCs w:val="20"/>
        </w:rPr>
        <w:t>35</w:t>
      </w:r>
      <w:r w:rsidR="002C4192" w:rsidRPr="00060DDE">
        <w:rPr>
          <w:rFonts w:ascii="Calibri" w:hAnsi="Calibri" w:cs="Calibri"/>
          <w:sz w:val="20"/>
          <w:szCs w:val="20"/>
        </w:rPr>
        <w:t xml:space="preserve"> % z celkové kupní ceny dle čl. 4.1. výše bude vystavena po </w:t>
      </w:r>
      <w:r w:rsidR="00060DDE" w:rsidRPr="00060DDE">
        <w:rPr>
          <w:rFonts w:ascii="Calibri" w:hAnsi="Calibri" w:cs="Calibri"/>
          <w:sz w:val="20"/>
          <w:szCs w:val="20"/>
        </w:rPr>
        <w:t>úspěšném ukončení testovacího provozu (viz čl. 5.3. této smlouvy),</w:t>
      </w:r>
    </w:p>
    <w:p w14:paraId="13D81755" w14:textId="70D4B645" w:rsidR="00F06FCC" w:rsidRPr="00060DDE" w:rsidRDefault="008E266A" w:rsidP="007238C4">
      <w:pPr>
        <w:numPr>
          <w:ilvl w:val="1"/>
          <w:numId w:val="8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3</w:t>
      </w:r>
      <w:r w:rsidR="00C25C90" w:rsidRPr="00060DDE">
        <w:rPr>
          <w:rFonts w:ascii="Calibri" w:hAnsi="Calibri" w:cs="Calibri"/>
          <w:sz w:val="20"/>
          <w:szCs w:val="20"/>
        </w:rPr>
        <w:t>. faktura ve výši 3</w:t>
      </w:r>
      <w:r w:rsidRPr="00060DDE">
        <w:rPr>
          <w:rFonts w:ascii="Calibri" w:hAnsi="Calibri" w:cs="Calibri"/>
          <w:sz w:val="20"/>
          <w:szCs w:val="20"/>
        </w:rPr>
        <w:t>0</w:t>
      </w:r>
      <w:r w:rsidR="00C25C90" w:rsidRPr="00060DDE">
        <w:rPr>
          <w:rFonts w:ascii="Calibri" w:hAnsi="Calibri" w:cs="Calibri"/>
          <w:sz w:val="20"/>
          <w:szCs w:val="20"/>
        </w:rPr>
        <w:t xml:space="preserve"> % z celkové kupní ceny dle čl. 4.1. výše bude vystavena </w:t>
      </w:r>
      <w:r w:rsidR="00F06FCC" w:rsidRPr="00060DDE">
        <w:rPr>
          <w:rFonts w:asciiTheme="minorHAnsi" w:hAnsiTheme="minorHAnsi" w:cstheme="minorHAnsi"/>
          <w:bCs/>
          <w:sz w:val="20"/>
          <w:szCs w:val="20"/>
        </w:rPr>
        <w:t>po</w:t>
      </w:r>
      <w:r w:rsidR="009F7428" w:rsidRPr="00060DD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B3BC3" w:rsidRPr="00060DDE">
        <w:rPr>
          <w:rFonts w:asciiTheme="minorHAnsi" w:hAnsiTheme="minorHAnsi" w:cstheme="minorHAnsi"/>
          <w:bCs/>
          <w:sz w:val="20"/>
          <w:szCs w:val="20"/>
        </w:rPr>
        <w:t xml:space="preserve">oboustranném </w:t>
      </w:r>
      <w:r w:rsidR="009F7428" w:rsidRPr="00060DDE">
        <w:rPr>
          <w:rFonts w:asciiTheme="minorHAnsi" w:hAnsiTheme="minorHAnsi" w:cstheme="minorHAnsi"/>
          <w:bCs/>
          <w:sz w:val="20"/>
          <w:szCs w:val="20"/>
        </w:rPr>
        <w:t xml:space="preserve">podpisu předávacího protokolu (tj. po </w:t>
      </w:r>
      <w:r w:rsidR="007A2E13" w:rsidRPr="00060DDE">
        <w:rPr>
          <w:rFonts w:asciiTheme="minorHAnsi" w:hAnsiTheme="minorHAnsi" w:cstheme="minorHAnsi"/>
          <w:bCs/>
          <w:sz w:val="20"/>
          <w:szCs w:val="20"/>
        </w:rPr>
        <w:t>předání a převzetí zboží do plného provozu</w:t>
      </w:r>
      <w:r w:rsidR="009F7428" w:rsidRPr="00060DDE">
        <w:rPr>
          <w:rFonts w:ascii="Calibri" w:hAnsi="Calibri" w:cs="Calibri"/>
          <w:sz w:val="20"/>
          <w:szCs w:val="20"/>
        </w:rPr>
        <w:t>).</w:t>
      </w:r>
    </w:p>
    <w:p w14:paraId="0E16159E" w14:textId="6AA352DD" w:rsidR="000C0912" w:rsidRPr="000C0912" w:rsidRDefault="000C0912" w:rsidP="000C0912">
      <w:pPr>
        <w:numPr>
          <w:ilvl w:val="0"/>
          <w:numId w:val="6"/>
        </w:numPr>
        <w:tabs>
          <w:tab w:val="clear" w:pos="720"/>
          <w:tab w:val="num" w:pos="540"/>
        </w:tabs>
        <w:spacing w:after="120" w:line="280" w:lineRule="atLeast"/>
        <w:ind w:left="539" w:hanging="539"/>
        <w:jc w:val="both"/>
        <w:rPr>
          <w:rFonts w:ascii="Calibri" w:hAnsi="Calibri" w:cs="Calibri"/>
          <w:sz w:val="20"/>
          <w:szCs w:val="20"/>
        </w:rPr>
      </w:pPr>
      <w:r w:rsidRPr="000C0912">
        <w:rPr>
          <w:rFonts w:ascii="Calibri" w:hAnsi="Calibri" w:cs="Calibri"/>
          <w:sz w:val="20"/>
          <w:szCs w:val="20"/>
        </w:rPr>
        <w:t xml:space="preserve">Cena za technickou podporu po předání </w:t>
      </w:r>
      <w:r>
        <w:rPr>
          <w:rFonts w:ascii="Calibri" w:hAnsi="Calibri" w:cs="Calibri"/>
          <w:sz w:val="20"/>
          <w:szCs w:val="20"/>
        </w:rPr>
        <w:t xml:space="preserve">zboží do provozu </w:t>
      </w:r>
      <w:r w:rsidRPr="000C0912">
        <w:rPr>
          <w:rFonts w:ascii="Calibri" w:hAnsi="Calibri" w:cs="Calibri"/>
          <w:sz w:val="20"/>
          <w:szCs w:val="20"/>
        </w:rPr>
        <w:t>je stanovena dohodnou smluvních strany na:</w:t>
      </w:r>
    </w:p>
    <w:p w14:paraId="69154F9A" w14:textId="019569A7" w:rsidR="000C0912" w:rsidRPr="000C0912" w:rsidRDefault="000C0912" w:rsidP="000C0912">
      <w:pPr>
        <w:spacing w:after="120" w:line="280" w:lineRule="atLeast"/>
        <w:ind w:left="539"/>
        <w:jc w:val="both"/>
        <w:rPr>
          <w:rFonts w:ascii="Calibri" w:hAnsi="Calibri" w:cs="Calibri"/>
          <w:b/>
          <w:bCs/>
          <w:sz w:val="20"/>
          <w:szCs w:val="20"/>
        </w:rPr>
      </w:pPr>
      <w:r w:rsidRPr="000C0912">
        <w:rPr>
          <w:rFonts w:ascii="Calibri" w:hAnsi="Calibri" w:cs="Calibri"/>
          <w:b/>
          <w:bCs/>
          <w:sz w:val="20"/>
          <w:szCs w:val="20"/>
          <w:highlight w:val="yellow"/>
        </w:rPr>
        <w:t>…………………………</w:t>
      </w:r>
      <w:r w:rsidRPr="000C0912">
        <w:rPr>
          <w:rFonts w:ascii="Calibri" w:hAnsi="Calibri" w:cs="Calibri"/>
          <w:b/>
          <w:bCs/>
          <w:sz w:val="20"/>
          <w:szCs w:val="20"/>
        </w:rPr>
        <w:t xml:space="preserve">  Kč bez DPH za 1 měsíc</w:t>
      </w:r>
    </w:p>
    <w:p w14:paraId="719BA354" w14:textId="07F56460" w:rsidR="000C0912" w:rsidRPr="000C0912" w:rsidRDefault="000C0912" w:rsidP="000C0912">
      <w:pPr>
        <w:spacing w:after="120" w:line="280" w:lineRule="atLeast"/>
        <w:ind w:left="539"/>
        <w:jc w:val="both"/>
        <w:rPr>
          <w:rFonts w:ascii="Calibri" w:hAnsi="Calibri" w:cs="Calibri"/>
          <w:b/>
          <w:bCs/>
          <w:sz w:val="20"/>
          <w:szCs w:val="20"/>
        </w:rPr>
      </w:pPr>
      <w:r w:rsidRPr="000C0912">
        <w:rPr>
          <w:rFonts w:ascii="Calibri" w:hAnsi="Calibri" w:cs="Calibri"/>
          <w:b/>
          <w:bCs/>
          <w:sz w:val="20"/>
          <w:szCs w:val="20"/>
          <w:highlight w:val="yellow"/>
        </w:rPr>
        <w:t>…………………………</w:t>
      </w:r>
      <w:r w:rsidRPr="000C0912">
        <w:rPr>
          <w:rFonts w:ascii="Calibri" w:hAnsi="Calibri" w:cs="Calibri"/>
          <w:b/>
          <w:bCs/>
          <w:sz w:val="20"/>
          <w:szCs w:val="20"/>
        </w:rPr>
        <w:t xml:space="preserve">  Kč DPH</w:t>
      </w:r>
    </w:p>
    <w:p w14:paraId="7AD5CC4B" w14:textId="06DF3DCF" w:rsidR="000C0912" w:rsidRPr="00EE3D7C" w:rsidRDefault="000C0912" w:rsidP="000C0912">
      <w:pPr>
        <w:spacing w:after="120" w:line="280" w:lineRule="atLeast"/>
        <w:ind w:left="539"/>
        <w:jc w:val="both"/>
        <w:rPr>
          <w:rFonts w:ascii="Calibri" w:hAnsi="Calibri" w:cs="Calibri"/>
          <w:b/>
          <w:bCs/>
          <w:sz w:val="20"/>
          <w:szCs w:val="20"/>
        </w:rPr>
      </w:pPr>
      <w:r w:rsidRPr="000C0912">
        <w:rPr>
          <w:rFonts w:ascii="Calibri" w:hAnsi="Calibri" w:cs="Calibri"/>
          <w:b/>
          <w:bCs/>
          <w:sz w:val="20"/>
          <w:szCs w:val="20"/>
          <w:highlight w:val="yellow"/>
        </w:rPr>
        <w:t>…………………………</w:t>
      </w:r>
      <w:r w:rsidRPr="000C0912">
        <w:rPr>
          <w:rFonts w:ascii="Calibri" w:hAnsi="Calibri" w:cs="Calibri"/>
          <w:b/>
          <w:bCs/>
          <w:sz w:val="20"/>
          <w:szCs w:val="20"/>
        </w:rPr>
        <w:t xml:space="preserve">  vč. DPH za 1 měsíc</w:t>
      </w:r>
    </w:p>
    <w:p w14:paraId="63C7154C" w14:textId="5C431381" w:rsidR="002825CA" w:rsidRPr="002825CA" w:rsidRDefault="002825CA" w:rsidP="002825CA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2825CA">
        <w:rPr>
          <w:rFonts w:ascii="Calibri" w:hAnsi="Calibri" w:cs="Calibri"/>
          <w:sz w:val="20"/>
          <w:szCs w:val="20"/>
        </w:rPr>
        <w:t>Úhrada ceny za technickou podporu</w:t>
      </w:r>
      <w:r w:rsidR="00EF1817">
        <w:rPr>
          <w:rFonts w:ascii="Calibri" w:hAnsi="Calibri" w:cs="Calibri"/>
          <w:sz w:val="20"/>
          <w:szCs w:val="20"/>
        </w:rPr>
        <w:t xml:space="preserve"> </w:t>
      </w:r>
      <w:r w:rsidRPr="002825CA">
        <w:rPr>
          <w:rFonts w:ascii="Calibri" w:hAnsi="Calibri" w:cs="Calibri"/>
          <w:sz w:val="20"/>
          <w:szCs w:val="20"/>
        </w:rPr>
        <w:t>bude probíhat na základě měsíčně vystavované faktury.</w:t>
      </w:r>
      <w:r w:rsidR="001B3BC3">
        <w:rPr>
          <w:rFonts w:ascii="Calibri" w:hAnsi="Calibri" w:cs="Calibri"/>
          <w:sz w:val="20"/>
          <w:szCs w:val="20"/>
        </w:rPr>
        <w:t xml:space="preserve"> Datum uskutečnitelného zdanitelného plnění je sjednáno na poslední kalendářní den v měsíci. </w:t>
      </w:r>
    </w:p>
    <w:p w14:paraId="1206C6F1" w14:textId="75AEAC4D" w:rsidR="00104657" w:rsidRPr="002825CA" w:rsidRDefault="00104657" w:rsidP="002825CA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825CA">
        <w:rPr>
          <w:rFonts w:ascii="Calibri" w:hAnsi="Calibri" w:cs="Calibri"/>
          <w:sz w:val="20"/>
          <w:szCs w:val="20"/>
        </w:rPr>
        <w:t>Faktur</w:t>
      </w:r>
      <w:r w:rsidR="002825CA">
        <w:rPr>
          <w:rFonts w:ascii="Calibri" w:hAnsi="Calibri" w:cs="Calibri"/>
          <w:sz w:val="20"/>
          <w:szCs w:val="20"/>
        </w:rPr>
        <w:t>y</w:t>
      </w:r>
      <w:r w:rsidRPr="002825CA">
        <w:rPr>
          <w:rFonts w:ascii="Calibri" w:hAnsi="Calibri" w:cs="Calibri"/>
          <w:sz w:val="20"/>
          <w:szCs w:val="20"/>
        </w:rPr>
        <w:t xml:space="preserve"> musí splňovat náležitosti daňového dokladu podle § 2</w:t>
      </w:r>
      <w:r w:rsidR="00E35AEE" w:rsidRPr="002825CA">
        <w:rPr>
          <w:rFonts w:ascii="Calibri" w:hAnsi="Calibri" w:cs="Calibri"/>
          <w:sz w:val="20"/>
          <w:szCs w:val="20"/>
        </w:rPr>
        <w:t xml:space="preserve">8 zákona č. 235/2004 Sb., o DPH, </w:t>
      </w:r>
      <w:r w:rsidRPr="002825CA">
        <w:rPr>
          <w:rFonts w:ascii="Calibri" w:hAnsi="Calibri" w:cs="Calibri"/>
          <w:sz w:val="20"/>
          <w:szCs w:val="20"/>
        </w:rPr>
        <w:t>bud</w:t>
      </w:r>
      <w:r w:rsidR="00F25984" w:rsidRPr="002825CA">
        <w:rPr>
          <w:rFonts w:ascii="Calibri" w:hAnsi="Calibri" w:cs="Calibri"/>
          <w:sz w:val="20"/>
          <w:szCs w:val="20"/>
        </w:rPr>
        <w:t>e</w:t>
      </w:r>
      <w:r w:rsidRPr="002825CA">
        <w:rPr>
          <w:rFonts w:ascii="Calibri" w:hAnsi="Calibri" w:cs="Calibri"/>
          <w:sz w:val="20"/>
          <w:szCs w:val="20"/>
        </w:rPr>
        <w:t xml:space="preserve"> obsahovat </w:t>
      </w:r>
      <w:r w:rsidR="0029160A" w:rsidRPr="002825CA">
        <w:rPr>
          <w:rFonts w:ascii="Calibri" w:hAnsi="Calibri" w:cs="Calibri"/>
          <w:sz w:val="20"/>
          <w:szCs w:val="20"/>
        </w:rPr>
        <w:t xml:space="preserve">číslo a název dotačního projektu (konkrétně bude uveden text ve znění: </w:t>
      </w:r>
      <w:r w:rsidR="000A2C47" w:rsidRPr="002825CA">
        <w:rPr>
          <w:rFonts w:ascii="Calibri" w:hAnsi="Calibri" w:cs="Calibri"/>
          <w:i/>
          <w:iCs/>
          <w:sz w:val="20"/>
          <w:szCs w:val="20"/>
        </w:rPr>
        <w:t xml:space="preserve">Projekt </w:t>
      </w:r>
      <w:r w:rsidR="00492980" w:rsidRPr="00492980">
        <w:rPr>
          <w:rFonts w:ascii="Calibri" w:hAnsi="Calibri" w:cs="Calibri"/>
          <w:b/>
          <w:i/>
          <w:iCs/>
          <w:sz w:val="20"/>
          <w:szCs w:val="20"/>
        </w:rPr>
        <w:t>„</w:t>
      </w:r>
      <w:r w:rsidR="00203569">
        <w:rPr>
          <w:rFonts w:ascii="Calibri" w:hAnsi="Calibri" w:cs="Calibri"/>
          <w:b/>
          <w:i/>
          <w:iCs/>
          <w:sz w:val="20"/>
          <w:szCs w:val="20"/>
        </w:rPr>
        <w:t xml:space="preserve">Svitávka – </w:t>
      </w:r>
      <w:r w:rsidR="00203569">
        <w:rPr>
          <w:rFonts w:ascii="Calibri" w:hAnsi="Calibri" w:cs="Calibri"/>
          <w:b/>
          <w:i/>
          <w:iCs/>
          <w:sz w:val="20"/>
          <w:szCs w:val="20"/>
        </w:rPr>
        <w:lastRenderedPageBreak/>
        <w:t xml:space="preserve">rozvoj služeb </w:t>
      </w:r>
      <w:proofErr w:type="spellStart"/>
      <w:r w:rsidR="00203569">
        <w:rPr>
          <w:rFonts w:ascii="Calibri" w:hAnsi="Calibri" w:cs="Calibri"/>
          <w:b/>
          <w:i/>
          <w:iCs/>
          <w:sz w:val="20"/>
          <w:szCs w:val="20"/>
        </w:rPr>
        <w:t>eGovernementu</w:t>
      </w:r>
      <w:proofErr w:type="spellEnd"/>
      <w:r w:rsidR="00203569">
        <w:rPr>
          <w:rFonts w:ascii="Calibri" w:hAnsi="Calibri" w:cs="Calibri"/>
          <w:b/>
          <w:i/>
          <w:iCs/>
          <w:sz w:val="20"/>
          <w:szCs w:val="20"/>
        </w:rPr>
        <w:t>“, registrační číslo projektu: CZ.06.01.01/00/22_009/0003066</w:t>
      </w:r>
      <w:r w:rsidR="000A2C47" w:rsidRPr="002825CA">
        <w:rPr>
          <w:rFonts w:ascii="Calibri" w:hAnsi="Calibri" w:cs="Calibri"/>
          <w:i/>
          <w:iCs/>
          <w:sz w:val="20"/>
          <w:szCs w:val="20"/>
        </w:rPr>
        <w:t>, je</w:t>
      </w:r>
      <w:r w:rsidR="00060DDE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0A2C47" w:rsidRPr="002825CA">
        <w:rPr>
          <w:rFonts w:ascii="Calibri" w:hAnsi="Calibri" w:cs="Calibri"/>
          <w:i/>
          <w:iCs/>
          <w:sz w:val="20"/>
          <w:szCs w:val="20"/>
        </w:rPr>
        <w:t>spolufinancován z Integrovaného regionálního operačního programu</w:t>
      </w:r>
      <w:r w:rsidR="0029160A" w:rsidRPr="002825CA">
        <w:rPr>
          <w:rFonts w:ascii="Calibri" w:hAnsi="Calibri" w:cs="Calibri"/>
          <w:i/>
          <w:iCs/>
          <w:sz w:val="20"/>
          <w:szCs w:val="20"/>
        </w:rPr>
        <w:t>“</w:t>
      </w:r>
      <w:r w:rsidR="0029160A" w:rsidRPr="002825CA">
        <w:rPr>
          <w:rFonts w:ascii="Calibri" w:hAnsi="Calibri" w:cs="Calibri"/>
          <w:sz w:val="20"/>
          <w:szCs w:val="20"/>
        </w:rPr>
        <w:t>)</w:t>
      </w:r>
      <w:r w:rsidR="00A7011B" w:rsidRPr="002825CA">
        <w:rPr>
          <w:rFonts w:ascii="Calibri" w:hAnsi="Calibri" w:cs="Calibri"/>
          <w:sz w:val="20"/>
          <w:szCs w:val="20"/>
        </w:rPr>
        <w:t xml:space="preserve"> </w:t>
      </w:r>
      <w:r w:rsidRPr="002825CA">
        <w:rPr>
          <w:rFonts w:ascii="Calibri" w:hAnsi="Calibri" w:cs="Calibri"/>
          <w:sz w:val="20"/>
          <w:szCs w:val="20"/>
        </w:rPr>
        <w:t>a bud</w:t>
      </w:r>
      <w:r w:rsidR="00F25984" w:rsidRPr="002825CA">
        <w:rPr>
          <w:rFonts w:ascii="Calibri" w:hAnsi="Calibri" w:cs="Calibri"/>
          <w:sz w:val="20"/>
          <w:szCs w:val="20"/>
        </w:rPr>
        <w:t>e zaslána</w:t>
      </w:r>
      <w:r w:rsidRPr="002825CA">
        <w:rPr>
          <w:rFonts w:ascii="Calibri" w:hAnsi="Calibri" w:cs="Calibri"/>
          <w:sz w:val="20"/>
          <w:szCs w:val="20"/>
        </w:rPr>
        <w:t xml:space="preserve"> </w:t>
      </w:r>
      <w:r w:rsidR="00770EEA" w:rsidRPr="002825CA">
        <w:rPr>
          <w:rFonts w:ascii="Calibri" w:hAnsi="Calibri" w:cs="Calibri"/>
          <w:sz w:val="20"/>
          <w:szCs w:val="20"/>
        </w:rPr>
        <w:t>prodávajícím</w:t>
      </w:r>
      <w:r w:rsidRPr="002825CA">
        <w:rPr>
          <w:rFonts w:ascii="Calibri" w:hAnsi="Calibri" w:cs="Calibri"/>
          <w:sz w:val="20"/>
          <w:szCs w:val="20"/>
        </w:rPr>
        <w:t xml:space="preserve"> na adresu </w:t>
      </w:r>
      <w:r w:rsidR="00770EEA" w:rsidRPr="002825CA">
        <w:rPr>
          <w:rFonts w:ascii="Calibri" w:hAnsi="Calibri" w:cs="Calibri"/>
          <w:sz w:val="20"/>
          <w:szCs w:val="20"/>
        </w:rPr>
        <w:t>kupujícího</w:t>
      </w:r>
      <w:r w:rsidRPr="002825CA">
        <w:rPr>
          <w:rFonts w:ascii="Calibri" w:hAnsi="Calibri" w:cs="Calibri"/>
          <w:sz w:val="20"/>
          <w:szCs w:val="20"/>
        </w:rPr>
        <w:t xml:space="preserve">. </w:t>
      </w:r>
      <w:r w:rsidR="00A36F82" w:rsidRPr="002825CA">
        <w:rPr>
          <w:rFonts w:ascii="Calibri" w:hAnsi="Calibri" w:cs="Calibri"/>
          <w:b/>
          <w:sz w:val="20"/>
          <w:szCs w:val="20"/>
        </w:rPr>
        <w:t>Splatnost faktur</w:t>
      </w:r>
      <w:r w:rsidR="00B80F7F" w:rsidRPr="002825CA">
        <w:rPr>
          <w:rFonts w:ascii="Calibri" w:hAnsi="Calibri" w:cs="Calibri"/>
          <w:b/>
          <w:sz w:val="20"/>
          <w:szCs w:val="20"/>
        </w:rPr>
        <w:t>y</w:t>
      </w:r>
      <w:r w:rsidR="00A36F82" w:rsidRPr="002825CA">
        <w:rPr>
          <w:rFonts w:ascii="Calibri" w:hAnsi="Calibri" w:cs="Calibri"/>
          <w:b/>
          <w:sz w:val="20"/>
          <w:szCs w:val="20"/>
        </w:rPr>
        <w:t xml:space="preserve"> činí</w:t>
      </w:r>
      <w:r w:rsidR="005C58E5" w:rsidRPr="002825CA">
        <w:rPr>
          <w:rFonts w:ascii="Calibri" w:hAnsi="Calibri" w:cs="Calibri"/>
          <w:b/>
          <w:sz w:val="20"/>
          <w:szCs w:val="20"/>
        </w:rPr>
        <w:t xml:space="preserve"> </w:t>
      </w:r>
      <w:r w:rsidR="000A2C47" w:rsidRPr="002825CA">
        <w:rPr>
          <w:rFonts w:ascii="Calibri" w:hAnsi="Calibri" w:cs="Calibri"/>
          <w:b/>
          <w:sz w:val="20"/>
          <w:szCs w:val="20"/>
        </w:rPr>
        <w:t>30</w:t>
      </w:r>
      <w:r w:rsidR="00A36F82" w:rsidRPr="002825CA">
        <w:rPr>
          <w:rFonts w:ascii="Calibri" w:hAnsi="Calibri" w:cs="Calibri"/>
          <w:b/>
          <w:sz w:val="20"/>
          <w:szCs w:val="20"/>
        </w:rPr>
        <w:t xml:space="preserve"> kalendářních dní.</w:t>
      </w:r>
    </w:p>
    <w:p w14:paraId="290ABF07" w14:textId="513C3936" w:rsidR="00104657" w:rsidRPr="00DC659D" w:rsidRDefault="00104657" w:rsidP="00BC686A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Kupující bude oprávněn před uplynutím lhůty splatnosti vrátit prodávajícímu bez zaplacení fakturu, která nebude obsahovat některou náležitost uvedenou v této smlouvě, případně bude mít jiné závady v obsahu nebo bude uvedeno bankovní spojení a číslo účtu prodávajícího v rozporu s touto smlouvou anebo tyto náležitosti budou uvedeny chybně. U vrácené faktury musí kupující vyznačit důvod vrácení. Prodávající je povinen podle povahy nesprávnosti fakturu opravit nebo nově vyhotovit. Kupujícímu vrácením faktury přestává běžet původní lhůta splatnosti. Celá lhůta splatnosti</w:t>
      </w:r>
      <w:r w:rsidR="000F01AE">
        <w:rPr>
          <w:rFonts w:ascii="Calibri" w:hAnsi="Calibri" w:cs="Calibri"/>
          <w:sz w:val="20"/>
          <w:szCs w:val="20"/>
        </w:rPr>
        <w:t xml:space="preserve"> </w:t>
      </w:r>
      <w:r w:rsidRPr="00DC659D">
        <w:rPr>
          <w:rFonts w:ascii="Calibri" w:hAnsi="Calibri" w:cs="Calibri"/>
          <w:sz w:val="20"/>
          <w:szCs w:val="20"/>
        </w:rPr>
        <w:t>běží znovu ode dne doručení opravené nebo nově vyhotovené faktury kupujícímu.</w:t>
      </w:r>
    </w:p>
    <w:p w14:paraId="1C4F4138" w14:textId="6CE9A506" w:rsidR="002219EF" w:rsidRPr="00DC659D" w:rsidRDefault="00104657" w:rsidP="00BC686A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Platby budou zásadně probíhat bezhotovostní formou na bankovní účet prodávajícího uvedený ve smlouvě. Změnu bankovního spojení a čísla účtu prodávajícího bude možno provést pouze písemným dodatkem k této smlouvě nebo písemným sdělením prokazatelně doručeným kupujícímu, nejpozději spolu s příslušnou fakturou. </w:t>
      </w:r>
    </w:p>
    <w:p w14:paraId="2785B45F" w14:textId="144E0662" w:rsidR="00104657" w:rsidRDefault="00104657" w:rsidP="00BC686A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Faktura se považuje za včas uhrazenou, pokud je fakturovaná částka odepsána z účtu kupujícího</w:t>
      </w:r>
      <w:r w:rsidR="001B3BC3">
        <w:rPr>
          <w:rFonts w:ascii="Calibri" w:hAnsi="Calibri" w:cs="Calibri"/>
          <w:sz w:val="20"/>
          <w:szCs w:val="20"/>
        </w:rPr>
        <w:t>.</w:t>
      </w:r>
    </w:p>
    <w:p w14:paraId="4F656EBC" w14:textId="77777777" w:rsidR="00104657" w:rsidRPr="00DC659D" w:rsidRDefault="00104657" w:rsidP="00F676A4">
      <w:pPr>
        <w:spacing w:after="240" w:line="280" w:lineRule="atLeast"/>
        <w:jc w:val="both"/>
        <w:rPr>
          <w:rFonts w:ascii="Calibri" w:hAnsi="Calibri" w:cs="Calibri"/>
          <w:sz w:val="20"/>
          <w:szCs w:val="20"/>
        </w:rPr>
      </w:pPr>
    </w:p>
    <w:p w14:paraId="0156146B" w14:textId="77777777" w:rsidR="00104657" w:rsidRPr="00DC659D" w:rsidRDefault="00104657" w:rsidP="00BC686A">
      <w:pPr>
        <w:pStyle w:val="Nadpis3"/>
        <w:spacing w:line="280" w:lineRule="atLeast"/>
        <w:jc w:val="center"/>
        <w:rPr>
          <w:rFonts w:ascii="Calibri" w:hAnsi="Calibri" w:cs="Calibri"/>
          <w:color w:val="auto"/>
          <w:sz w:val="20"/>
        </w:rPr>
      </w:pPr>
      <w:r w:rsidRPr="00DC659D">
        <w:rPr>
          <w:rFonts w:ascii="Calibri" w:hAnsi="Calibri" w:cs="Calibri"/>
          <w:color w:val="auto"/>
          <w:sz w:val="20"/>
        </w:rPr>
        <w:t>5. Místo a doba plnění a dodací podmínky</w:t>
      </w:r>
    </w:p>
    <w:p w14:paraId="6D450386" w14:textId="2D784AD3" w:rsidR="008D6E8E" w:rsidRPr="00C46A93" w:rsidRDefault="00104657" w:rsidP="003A39B9">
      <w:pPr>
        <w:numPr>
          <w:ilvl w:val="0"/>
          <w:numId w:val="9"/>
        </w:numPr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Místem </w:t>
      </w:r>
      <w:r w:rsidRPr="00885CCC">
        <w:rPr>
          <w:rFonts w:ascii="Calibri" w:hAnsi="Calibri" w:cs="Calibri"/>
          <w:sz w:val="20"/>
          <w:szCs w:val="20"/>
        </w:rPr>
        <w:t xml:space="preserve">plnění </w:t>
      </w:r>
      <w:r w:rsidR="007B5463">
        <w:rPr>
          <w:rFonts w:ascii="Calibri" w:hAnsi="Calibri" w:cs="Calibri"/>
          <w:sz w:val="20"/>
          <w:szCs w:val="20"/>
        </w:rPr>
        <w:t>je sídlo zadavatele.</w:t>
      </w:r>
      <w:r w:rsidR="00967C20" w:rsidRPr="00C46A93">
        <w:rPr>
          <w:rFonts w:ascii="Calibri" w:hAnsi="Calibri" w:cs="Calibri"/>
          <w:sz w:val="20"/>
          <w:szCs w:val="20"/>
        </w:rPr>
        <w:t xml:space="preserve"> </w:t>
      </w:r>
    </w:p>
    <w:p w14:paraId="593CFB9E" w14:textId="0369A181" w:rsidR="004F0D8C" w:rsidRPr="000F69D3" w:rsidRDefault="00104657" w:rsidP="007238C4">
      <w:pPr>
        <w:numPr>
          <w:ilvl w:val="0"/>
          <w:numId w:val="9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5C58E5">
        <w:rPr>
          <w:rFonts w:ascii="Calibri" w:hAnsi="Calibri" w:cs="Calibri"/>
          <w:sz w:val="20"/>
          <w:szCs w:val="20"/>
        </w:rPr>
        <w:t xml:space="preserve">Prodávající je povinen dodat </w:t>
      </w:r>
      <w:r w:rsidRPr="00C01C59">
        <w:rPr>
          <w:rFonts w:ascii="Calibri" w:hAnsi="Calibri" w:cs="Calibri"/>
          <w:sz w:val="20"/>
          <w:szCs w:val="20"/>
        </w:rPr>
        <w:t xml:space="preserve">zboží </w:t>
      </w:r>
      <w:r w:rsidR="005C58E5" w:rsidRPr="00FF3E69">
        <w:rPr>
          <w:rFonts w:ascii="Calibri" w:hAnsi="Calibri" w:cs="Calibri"/>
          <w:b/>
          <w:bCs/>
          <w:sz w:val="20"/>
          <w:szCs w:val="20"/>
        </w:rPr>
        <w:t xml:space="preserve">nejpozději do </w:t>
      </w:r>
      <w:r w:rsidR="00FF3E69" w:rsidRPr="00FF3E69">
        <w:rPr>
          <w:rFonts w:ascii="Calibri" w:hAnsi="Calibri" w:cs="Calibri"/>
          <w:b/>
          <w:bCs/>
          <w:sz w:val="20"/>
          <w:szCs w:val="20"/>
        </w:rPr>
        <w:t xml:space="preserve">120 </w:t>
      </w:r>
      <w:r w:rsidR="00A14725" w:rsidRPr="00FF3E69">
        <w:rPr>
          <w:rFonts w:ascii="Calibri" w:hAnsi="Calibri" w:cs="Calibri"/>
          <w:b/>
          <w:bCs/>
          <w:sz w:val="20"/>
          <w:szCs w:val="20"/>
        </w:rPr>
        <w:t xml:space="preserve">dní </w:t>
      </w:r>
      <w:r w:rsidR="005C58E5" w:rsidRPr="00FF3E69">
        <w:rPr>
          <w:rFonts w:ascii="Calibri" w:hAnsi="Calibri" w:cs="Calibri"/>
          <w:b/>
          <w:bCs/>
          <w:sz w:val="20"/>
          <w:szCs w:val="20"/>
        </w:rPr>
        <w:t xml:space="preserve">od </w:t>
      </w:r>
      <w:r w:rsidR="004F0D8C" w:rsidRPr="00FF3E69">
        <w:rPr>
          <w:rFonts w:ascii="Calibri" w:hAnsi="Calibri" w:cs="Calibri"/>
          <w:b/>
          <w:bCs/>
          <w:sz w:val="20"/>
          <w:szCs w:val="20"/>
        </w:rPr>
        <w:t xml:space="preserve">účinnosti </w:t>
      </w:r>
      <w:r w:rsidR="005C58E5" w:rsidRPr="00FF3E69">
        <w:rPr>
          <w:rFonts w:ascii="Calibri" w:hAnsi="Calibri" w:cs="Calibri"/>
          <w:b/>
          <w:bCs/>
          <w:sz w:val="20"/>
          <w:szCs w:val="20"/>
        </w:rPr>
        <w:t>této smlouvy</w:t>
      </w:r>
      <w:r w:rsidR="005C58E5" w:rsidRPr="00FF3E69">
        <w:rPr>
          <w:rFonts w:ascii="Calibri" w:hAnsi="Calibri" w:cs="Calibri"/>
          <w:sz w:val="20"/>
          <w:szCs w:val="20"/>
        </w:rPr>
        <w:t>.</w:t>
      </w:r>
      <w:r w:rsidR="004F0D8C">
        <w:rPr>
          <w:rFonts w:ascii="Calibri" w:hAnsi="Calibri" w:cs="Calibri"/>
          <w:sz w:val="20"/>
          <w:szCs w:val="20"/>
        </w:rPr>
        <w:t xml:space="preserve"> </w:t>
      </w:r>
    </w:p>
    <w:p w14:paraId="0B6C0C5E" w14:textId="19D6D0C5" w:rsidR="00104657" w:rsidRPr="00DC659D" w:rsidRDefault="00104657" w:rsidP="003A39B9">
      <w:pPr>
        <w:numPr>
          <w:ilvl w:val="0"/>
          <w:numId w:val="9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Dodávka se považuje podle </w:t>
      </w:r>
      <w:r w:rsidR="002219EF" w:rsidRPr="00DC659D">
        <w:rPr>
          <w:rFonts w:ascii="Calibri" w:hAnsi="Calibri" w:cs="Calibri"/>
          <w:sz w:val="20"/>
          <w:szCs w:val="20"/>
        </w:rPr>
        <w:t>této smlouvy za </w:t>
      </w:r>
      <w:r w:rsidR="007238C4">
        <w:rPr>
          <w:rFonts w:ascii="Calibri" w:hAnsi="Calibri" w:cs="Calibri"/>
          <w:sz w:val="20"/>
          <w:szCs w:val="20"/>
        </w:rPr>
        <w:t>dodanou</w:t>
      </w:r>
      <w:r w:rsidR="002219EF" w:rsidRPr="00DC659D">
        <w:rPr>
          <w:rFonts w:ascii="Calibri" w:hAnsi="Calibri" w:cs="Calibri"/>
          <w:sz w:val="20"/>
          <w:szCs w:val="20"/>
        </w:rPr>
        <w:t>, pokud</w:t>
      </w:r>
      <w:r w:rsidRPr="00DC659D">
        <w:rPr>
          <w:rFonts w:ascii="Calibri" w:hAnsi="Calibri" w:cs="Calibri"/>
          <w:sz w:val="20"/>
          <w:szCs w:val="20"/>
        </w:rPr>
        <w:t> bylo:</w:t>
      </w:r>
    </w:p>
    <w:p w14:paraId="4B2338BB" w14:textId="0C27C628" w:rsidR="00104657" w:rsidRPr="000F69D3" w:rsidRDefault="002219EF" w:rsidP="007238C4">
      <w:pPr>
        <w:numPr>
          <w:ilvl w:val="1"/>
          <w:numId w:val="8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zboží </w:t>
      </w:r>
      <w:r w:rsidR="00104657" w:rsidRPr="00DC659D">
        <w:rPr>
          <w:rFonts w:ascii="Calibri" w:hAnsi="Calibri" w:cs="Calibri"/>
          <w:sz w:val="20"/>
          <w:szCs w:val="20"/>
        </w:rPr>
        <w:t xml:space="preserve">řádně </w:t>
      </w:r>
      <w:r w:rsidR="000F69D3">
        <w:rPr>
          <w:rFonts w:ascii="Calibri" w:hAnsi="Calibri" w:cs="Calibri"/>
          <w:sz w:val="20"/>
          <w:szCs w:val="20"/>
        </w:rPr>
        <w:t>dodáno</w:t>
      </w:r>
      <w:r w:rsidR="000F69D3" w:rsidRPr="00DC659D">
        <w:rPr>
          <w:rFonts w:ascii="Calibri" w:hAnsi="Calibri" w:cs="Calibri"/>
          <w:sz w:val="20"/>
          <w:szCs w:val="20"/>
        </w:rPr>
        <w:t xml:space="preserve"> </w:t>
      </w:r>
      <w:r w:rsidR="00104657" w:rsidRPr="00DC659D">
        <w:rPr>
          <w:rFonts w:ascii="Calibri" w:hAnsi="Calibri" w:cs="Calibri"/>
          <w:sz w:val="20"/>
          <w:szCs w:val="20"/>
        </w:rPr>
        <w:t>včetně příslušné dokumentace</w:t>
      </w:r>
      <w:r w:rsidR="000F69D3">
        <w:rPr>
          <w:rFonts w:ascii="Calibri" w:hAnsi="Calibri" w:cs="Calibri"/>
          <w:sz w:val="20"/>
          <w:szCs w:val="20"/>
        </w:rPr>
        <w:t xml:space="preserve"> (k </w:t>
      </w:r>
      <w:r w:rsidR="000F69D3" w:rsidRPr="000F69D3">
        <w:rPr>
          <w:rFonts w:ascii="Calibri" w:hAnsi="Calibri" w:cs="Calibri"/>
          <w:sz w:val="20"/>
          <w:szCs w:val="20"/>
        </w:rPr>
        <w:t>instalac</w:t>
      </w:r>
      <w:r w:rsidR="000F69D3">
        <w:rPr>
          <w:rFonts w:ascii="Calibri" w:hAnsi="Calibri" w:cs="Calibri"/>
          <w:sz w:val="20"/>
          <w:szCs w:val="20"/>
        </w:rPr>
        <w:t>i</w:t>
      </w:r>
      <w:r w:rsidR="000F69D3" w:rsidRPr="000F69D3">
        <w:rPr>
          <w:rFonts w:ascii="Calibri" w:hAnsi="Calibri" w:cs="Calibri"/>
          <w:sz w:val="20"/>
          <w:szCs w:val="20"/>
        </w:rPr>
        <w:t>, nastavení, zabezpečení jednotlivých komponent</w:t>
      </w:r>
      <w:r w:rsidR="000F69D3">
        <w:rPr>
          <w:rFonts w:ascii="Calibri" w:hAnsi="Calibri" w:cs="Calibri"/>
          <w:sz w:val="20"/>
          <w:szCs w:val="20"/>
        </w:rPr>
        <w:t xml:space="preserve"> a včetně návrhu plánu obnovy</w:t>
      </w:r>
      <w:r w:rsidR="000F69D3" w:rsidRPr="000F69D3">
        <w:rPr>
          <w:rFonts w:ascii="Calibri" w:hAnsi="Calibri" w:cs="Calibri"/>
          <w:sz w:val="20"/>
          <w:szCs w:val="20"/>
        </w:rPr>
        <w:t>).</w:t>
      </w:r>
    </w:p>
    <w:p w14:paraId="1A1958E9" w14:textId="005193CD" w:rsidR="00EC20A2" w:rsidRDefault="000F01AE" w:rsidP="00EC20A2">
      <w:pPr>
        <w:numPr>
          <w:ilvl w:val="1"/>
          <w:numId w:val="8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provedena</w:t>
      </w:r>
      <w:r w:rsidR="00EC20A2">
        <w:rPr>
          <w:rFonts w:ascii="Calibri" w:hAnsi="Calibri" w:cs="Calibri"/>
          <w:bCs/>
          <w:sz w:val="20"/>
          <w:szCs w:val="20"/>
          <w:lang w:eastAsia="en-US"/>
        </w:rPr>
        <w:t xml:space="preserve"> instalace,</w:t>
      </w:r>
      <w:r>
        <w:rPr>
          <w:rFonts w:ascii="Calibri" w:hAnsi="Calibri" w:cs="Calibri"/>
          <w:bCs/>
          <w:sz w:val="20"/>
          <w:szCs w:val="20"/>
          <w:lang w:eastAsia="en-US"/>
        </w:rPr>
        <w:t xml:space="preserve"> implementace</w:t>
      </w:r>
      <w:r w:rsidR="00741F75">
        <w:rPr>
          <w:rFonts w:ascii="Calibri" w:hAnsi="Calibri" w:cs="Calibri"/>
          <w:bCs/>
          <w:sz w:val="20"/>
          <w:szCs w:val="20"/>
          <w:lang w:eastAsia="en-US"/>
        </w:rPr>
        <w:t xml:space="preserve"> podrobné specifické podmínky implementace jsou uvedeny u</w:t>
      </w:r>
      <w:r w:rsidR="00FF3E69">
        <w:rPr>
          <w:rFonts w:ascii="Calibri" w:hAnsi="Calibri" w:cs="Calibri"/>
          <w:bCs/>
          <w:sz w:val="20"/>
          <w:szCs w:val="20"/>
          <w:lang w:eastAsia="en-US"/>
        </w:rPr>
        <w:t> </w:t>
      </w:r>
      <w:r w:rsidR="00741F75">
        <w:rPr>
          <w:rFonts w:ascii="Calibri" w:hAnsi="Calibri" w:cs="Calibri"/>
          <w:bCs/>
          <w:sz w:val="20"/>
          <w:szCs w:val="20"/>
          <w:lang w:eastAsia="en-US"/>
        </w:rPr>
        <w:t>jednotlivých zařízení v příloze č. 1 smlouvy)</w:t>
      </w:r>
      <w:r w:rsidR="0046521A">
        <w:rPr>
          <w:rFonts w:ascii="Calibri" w:hAnsi="Calibri" w:cs="Calibri"/>
          <w:bCs/>
          <w:sz w:val="20"/>
          <w:szCs w:val="20"/>
          <w:lang w:eastAsia="en-US"/>
        </w:rPr>
        <w:t xml:space="preserve"> a </w:t>
      </w:r>
      <w:r w:rsidR="00687C29" w:rsidRPr="00DC659D">
        <w:rPr>
          <w:rFonts w:ascii="Calibri" w:hAnsi="Calibri" w:cs="Calibri"/>
          <w:bCs/>
          <w:sz w:val="20"/>
          <w:szCs w:val="20"/>
          <w:lang w:eastAsia="en-US"/>
        </w:rPr>
        <w:t>úspěšně vyzkoušena funkčnost</w:t>
      </w:r>
      <w:r w:rsidR="002219EF" w:rsidRPr="00DC659D">
        <w:rPr>
          <w:rFonts w:ascii="Calibri" w:hAnsi="Calibri" w:cs="Calibri"/>
          <w:sz w:val="20"/>
          <w:szCs w:val="20"/>
        </w:rPr>
        <w:t>,</w:t>
      </w:r>
    </w:p>
    <w:p w14:paraId="066F4DD5" w14:textId="49087E84" w:rsidR="000F69D3" w:rsidRPr="000F69D3" w:rsidRDefault="000F69D3" w:rsidP="007238C4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</w:t>
      </w:r>
      <w:r w:rsidRPr="000F69D3">
        <w:rPr>
          <w:rFonts w:ascii="Calibri" w:hAnsi="Calibri" w:cs="Calibri"/>
          <w:sz w:val="20"/>
          <w:szCs w:val="20"/>
        </w:rPr>
        <w:t>innost u níž se nepředpokládá žádný výpadek služeb lze provádět v pracovní době MÚ</w:t>
      </w:r>
    </w:p>
    <w:p w14:paraId="7709A603" w14:textId="2143023B" w:rsidR="000F69D3" w:rsidRPr="000F69D3" w:rsidRDefault="000F69D3" w:rsidP="007238C4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</w:t>
      </w:r>
      <w:r w:rsidRPr="000F69D3">
        <w:rPr>
          <w:rFonts w:ascii="Calibri" w:hAnsi="Calibri" w:cs="Calibri"/>
          <w:sz w:val="20"/>
          <w:szCs w:val="20"/>
        </w:rPr>
        <w:t>innost u které se obě strany shodnou že předpokládaný výpadek bude kratší než 10</w:t>
      </w:r>
      <w:r w:rsidR="00741F75">
        <w:rPr>
          <w:rFonts w:ascii="Calibri" w:hAnsi="Calibri" w:cs="Calibri"/>
          <w:sz w:val="20"/>
          <w:szCs w:val="20"/>
        </w:rPr>
        <w:t xml:space="preserve"> </w:t>
      </w:r>
      <w:r w:rsidRPr="000F69D3">
        <w:rPr>
          <w:rFonts w:ascii="Calibri" w:hAnsi="Calibri" w:cs="Calibri"/>
          <w:sz w:val="20"/>
          <w:szCs w:val="20"/>
        </w:rPr>
        <w:t>min lz</w:t>
      </w:r>
      <w:r w:rsidR="00741F75">
        <w:rPr>
          <w:rFonts w:ascii="Calibri" w:hAnsi="Calibri" w:cs="Calibri"/>
          <w:sz w:val="20"/>
          <w:szCs w:val="20"/>
        </w:rPr>
        <w:t>e</w:t>
      </w:r>
      <w:r w:rsidRPr="000F69D3">
        <w:rPr>
          <w:rFonts w:ascii="Calibri" w:hAnsi="Calibri" w:cs="Calibri"/>
          <w:sz w:val="20"/>
          <w:szCs w:val="20"/>
        </w:rPr>
        <w:t xml:space="preserve"> provádět mimo úřední hodiny.</w:t>
      </w:r>
    </w:p>
    <w:p w14:paraId="4832C5CA" w14:textId="30DCBC6C" w:rsidR="000F69D3" w:rsidRPr="000F69D3" w:rsidRDefault="000F69D3" w:rsidP="007238C4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</w:t>
      </w:r>
      <w:r w:rsidRPr="000F69D3">
        <w:rPr>
          <w:rFonts w:ascii="Calibri" w:hAnsi="Calibri" w:cs="Calibri"/>
          <w:sz w:val="20"/>
          <w:szCs w:val="20"/>
        </w:rPr>
        <w:t>innosti s výpadkem delší se mohou provádět pouze mimo pracovní dobu MÚ. Termín odstávky musí být znám alespoň týden předem</w:t>
      </w:r>
    </w:p>
    <w:p w14:paraId="5EDAA43B" w14:textId="5653459E" w:rsidR="000F69D3" w:rsidRPr="000F69D3" w:rsidRDefault="000F69D3" w:rsidP="007238C4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Pr="000F69D3">
        <w:rPr>
          <w:rFonts w:ascii="Calibri" w:hAnsi="Calibri" w:cs="Calibri"/>
          <w:sz w:val="20"/>
          <w:szCs w:val="20"/>
        </w:rPr>
        <w:t>ermín školení uživatelů min. měsíc předem.</w:t>
      </w:r>
    </w:p>
    <w:p w14:paraId="5CFE3384" w14:textId="7553C62B" w:rsidR="000F69D3" w:rsidRPr="00060DDE" w:rsidRDefault="000F69D3" w:rsidP="007238C4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školení OIT může probíhat v průběhu instalace.</w:t>
      </w:r>
    </w:p>
    <w:p w14:paraId="09227940" w14:textId="1E1F6F22" w:rsidR="00EC20A2" w:rsidRPr="00060DDE" w:rsidRDefault="00EC20A2" w:rsidP="00EC20A2">
      <w:pPr>
        <w:numPr>
          <w:ilvl w:val="1"/>
          <w:numId w:val="8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součástí instalace bude</w:t>
      </w:r>
      <w:r w:rsidR="000F69D3" w:rsidRPr="00060DDE">
        <w:rPr>
          <w:rFonts w:ascii="Calibri" w:hAnsi="Calibri" w:cs="Calibri"/>
          <w:sz w:val="20"/>
          <w:szCs w:val="20"/>
        </w:rPr>
        <w:t xml:space="preserve"> následný</w:t>
      </w:r>
      <w:r w:rsidRPr="00060DDE">
        <w:rPr>
          <w:rFonts w:ascii="Calibri" w:hAnsi="Calibri" w:cs="Calibri"/>
          <w:sz w:val="20"/>
          <w:szCs w:val="20"/>
        </w:rPr>
        <w:t xml:space="preserve"> testovací provoz</w:t>
      </w:r>
      <w:r w:rsidR="001844DE" w:rsidRPr="00060DDE">
        <w:rPr>
          <w:rFonts w:ascii="Calibri" w:hAnsi="Calibri" w:cs="Calibri"/>
          <w:sz w:val="20"/>
          <w:szCs w:val="20"/>
        </w:rPr>
        <w:t xml:space="preserve"> provedený bez zbytečného odkladu</w:t>
      </w:r>
      <w:r w:rsidR="00A14725" w:rsidRPr="00060DDE">
        <w:rPr>
          <w:rFonts w:ascii="Calibri" w:hAnsi="Calibri" w:cs="Calibri"/>
          <w:sz w:val="20"/>
          <w:szCs w:val="20"/>
        </w:rPr>
        <w:t xml:space="preserve"> v délce nutné</w:t>
      </w:r>
      <w:r w:rsidRPr="00060DDE">
        <w:rPr>
          <w:rFonts w:ascii="Calibri" w:hAnsi="Calibri" w:cs="Calibri"/>
          <w:sz w:val="20"/>
          <w:szCs w:val="20"/>
        </w:rPr>
        <w:t xml:space="preserve"> pro ověření funkčnosti dodaného HW a SW. Náplň testovacího provozu bude následující:</w:t>
      </w:r>
    </w:p>
    <w:p w14:paraId="0A923AEF" w14:textId="77777777" w:rsidR="00EC20A2" w:rsidRPr="00060DDE" w:rsidRDefault="00EC20A2" w:rsidP="003A39B9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zahoření a ověření funkčnosti HW zařízení</w:t>
      </w:r>
    </w:p>
    <w:p w14:paraId="26EB9C85" w14:textId="77777777" w:rsidR="00EC20A2" w:rsidRPr="00060DDE" w:rsidRDefault="00EC20A2" w:rsidP="003A39B9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ověření vzájemné spolupráce jednotlivých HW zařízení</w:t>
      </w:r>
    </w:p>
    <w:p w14:paraId="37E06EE9" w14:textId="77777777" w:rsidR="00EC20A2" w:rsidRPr="00060DDE" w:rsidRDefault="00EC20A2" w:rsidP="003A39B9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ověření napojení na LAN síť zadavatele</w:t>
      </w:r>
    </w:p>
    <w:p w14:paraId="380BBD42" w14:textId="77777777" w:rsidR="00EC20A2" w:rsidRPr="00060DDE" w:rsidRDefault="00EC20A2" w:rsidP="003A39B9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provedení zátěžových testů</w:t>
      </w:r>
    </w:p>
    <w:p w14:paraId="356853EF" w14:textId="77777777" w:rsidR="00EC20A2" w:rsidRPr="00060DDE" w:rsidRDefault="00EC20A2" w:rsidP="003A39B9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ověření chování systému při výpadku některého ze zařízení (ověření vysoké dostupnosti)</w:t>
      </w:r>
    </w:p>
    <w:p w14:paraId="13395299" w14:textId="7E68D22F" w:rsidR="00EC20A2" w:rsidRPr="00060DDE" w:rsidRDefault="00EC20A2" w:rsidP="003A39B9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ověření chování systému při výpadku el. energie</w:t>
      </w:r>
    </w:p>
    <w:p w14:paraId="1CBF00B5" w14:textId="1A74703F" w:rsidR="00034F87" w:rsidRDefault="007238C4" w:rsidP="00034F87">
      <w:pPr>
        <w:numPr>
          <w:ilvl w:val="0"/>
          <w:numId w:val="9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Po dodání zboží bude zahájena implementace plnění částí</w:t>
      </w:r>
      <w:r>
        <w:rPr>
          <w:rFonts w:ascii="Calibri" w:hAnsi="Calibri" w:cs="Calibri"/>
          <w:sz w:val="20"/>
          <w:szCs w:val="20"/>
        </w:rPr>
        <w:t xml:space="preserve"> 1 </w:t>
      </w:r>
      <w:r w:rsidR="00034F87">
        <w:rPr>
          <w:rFonts w:ascii="Calibri" w:hAnsi="Calibri" w:cs="Calibri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 xml:space="preserve">eřejné zakázky v předpokládané délce trvání </w:t>
      </w:r>
      <w:r w:rsidR="00034F87">
        <w:rPr>
          <w:rFonts w:ascii="Calibri" w:hAnsi="Calibri" w:cs="Calibri"/>
          <w:sz w:val="20"/>
          <w:szCs w:val="20"/>
        </w:rPr>
        <w:t xml:space="preserve">cca </w:t>
      </w:r>
      <w:r w:rsidR="006C4054">
        <w:rPr>
          <w:rFonts w:ascii="Calibri" w:hAnsi="Calibri" w:cs="Calibri"/>
          <w:sz w:val="20"/>
          <w:szCs w:val="20"/>
        </w:rPr>
        <w:t xml:space="preserve">2 </w:t>
      </w:r>
      <w:r w:rsidR="00034F87">
        <w:rPr>
          <w:rFonts w:ascii="Calibri" w:hAnsi="Calibri" w:cs="Calibri"/>
          <w:sz w:val="20"/>
          <w:szCs w:val="20"/>
        </w:rPr>
        <w:t xml:space="preserve">měsíce. </w:t>
      </w:r>
    </w:p>
    <w:p w14:paraId="0D23EF47" w14:textId="4A5E7776" w:rsidR="00104657" w:rsidRPr="00DC659D" w:rsidRDefault="00104657" w:rsidP="007238C4">
      <w:pPr>
        <w:numPr>
          <w:ilvl w:val="0"/>
          <w:numId w:val="9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Po splnění dodávky zboží</w:t>
      </w:r>
      <w:r w:rsidR="00A16081">
        <w:rPr>
          <w:rFonts w:ascii="Calibri" w:hAnsi="Calibri" w:cs="Calibri"/>
          <w:sz w:val="20"/>
          <w:szCs w:val="20"/>
        </w:rPr>
        <w:t xml:space="preserve"> </w:t>
      </w:r>
      <w:r w:rsidRPr="00DC659D">
        <w:rPr>
          <w:rFonts w:ascii="Calibri" w:hAnsi="Calibri" w:cs="Calibri"/>
          <w:sz w:val="20"/>
          <w:szCs w:val="20"/>
        </w:rPr>
        <w:t xml:space="preserve">bude vyhotoven </w:t>
      </w:r>
      <w:r w:rsidRPr="00DC659D">
        <w:rPr>
          <w:rFonts w:ascii="Calibri" w:hAnsi="Calibri" w:cs="Calibri"/>
          <w:b/>
          <w:sz w:val="20"/>
          <w:szCs w:val="20"/>
        </w:rPr>
        <w:t>zápis o předání a převzetí zboží</w:t>
      </w:r>
      <w:r w:rsidRPr="00DC659D">
        <w:rPr>
          <w:rFonts w:ascii="Calibri" w:hAnsi="Calibri" w:cs="Calibri"/>
          <w:sz w:val="20"/>
          <w:szCs w:val="20"/>
        </w:rPr>
        <w:t>, který bude obsahovat níže uvedené náležitosti:</w:t>
      </w:r>
    </w:p>
    <w:p w14:paraId="369F1C42" w14:textId="77777777" w:rsidR="00104657" w:rsidRPr="00DC659D" w:rsidRDefault="00104657" w:rsidP="00BC686A">
      <w:pPr>
        <w:numPr>
          <w:ilvl w:val="1"/>
          <w:numId w:val="7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název a sídlo prodávajícího a kupujícího,</w:t>
      </w:r>
    </w:p>
    <w:p w14:paraId="110BE2ED" w14:textId="77777777" w:rsidR="00104657" w:rsidRPr="00DC659D" w:rsidRDefault="00104657" w:rsidP="00BC686A">
      <w:pPr>
        <w:numPr>
          <w:ilvl w:val="1"/>
          <w:numId w:val="7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označení dodaného zboží včetně výrobního čísla,</w:t>
      </w:r>
    </w:p>
    <w:p w14:paraId="6B8698E4" w14:textId="77777777" w:rsidR="000F01AE" w:rsidRDefault="00104657" w:rsidP="00BC686A">
      <w:pPr>
        <w:numPr>
          <w:ilvl w:val="1"/>
          <w:numId w:val="7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datum dodání</w:t>
      </w:r>
      <w:r w:rsidR="000F01AE">
        <w:rPr>
          <w:rFonts w:ascii="Calibri" w:hAnsi="Calibri" w:cs="Calibri"/>
          <w:sz w:val="20"/>
          <w:szCs w:val="20"/>
        </w:rPr>
        <w:t>,</w:t>
      </w:r>
    </w:p>
    <w:p w14:paraId="100D5480" w14:textId="49A4CE66" w:rsidR="00104657" w:rsidRDefault="000F01AE" w:rsidP="000F01AE">
      <w:pPr>
        <w:numPr>
          <w:ilvl w:val="1"/>
          <w:numId w:val="7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0C0912">
        <w:rPr>
          <w:rFonts w:ascii="Calibri" w:hAnsi="Calibri" w:cs="Calibri"/>
          <w:sz w:val="20"/>
          <w:szCs w:val="20"/>
        </w:rPr>
        <w:lastRenderedPageBreak/>
        <w:t xml:space="preserve">číslo a název dotačního projektu (konkrétně bude uveden text ve znění: </w:t>
      </w:r>
      <w:r w:rsidRPr="000A2C47">
        <w:rPr>
          <w:rFonts w:ascii="Calibri" w:hAnsi="Calibri" w:cs="Calibri"/>
          <w:i/>
          <w:iCs/>
          <w:sz w:val="20"/>
          <w:szCs w:val="20"/>
        </w:rPr>
        <w:t xml:space="preserve">Projekt </w:t>
      </w:r>
      <w:r w:rsidR="00492980" w:rsidRPr="00492980">
        <w:rPr>
          <w:rFonts w:ascii="Calibri" w:hAnsi="Calibri" w:cs="Calibri"/>
          <w:b/>
          <w:i/>
          <w:iCs/>
          <w:sz w:val="20"/>
          <w:szCs w:val="20"/>
        </w:rPr>
        <w:t>„</w:t>
      </w:r>
      <w:r w:rsidR="00203569">
        <w:rPr>
          <w:rFonts w:ascii="Calibri" w:hAnsi="Calibri" w:cs="Calibri"/>
          <w:b/>
          <w:i/>
          <w:iCs/>
          <w:sz w:val="20"/>
          <w:szCs w:val="20"/>
        </w:rPr>
        <w:t xml:space="preserve">Svitávka – rozvoj služeb </w:t>
      </w:r>
      <w:proofErr w:type="spellStart"/>
      <w:r w:rsidR="00203569">
        <w:rPr>
          <w:rFonts w:ascii="Calibri" w:hAnsi="Calibri" w:cs="Calibri"/>
          <w:b/>
          <w:i/>
          <w:iCs/>
          <w:sz w:val="20"/>
          <w:szCs w:val="20"/>
        </w:rPr>
        <w:t>eGovernementu</w:t>
      </w:r>
      <w:proofErr w:type="spellEnd"/>
      <w:r w:rsidR="00203569">
        <w:rPr>
          <w:rFonts w:ascii="Calibri" w:hAnsi="Calibri" w:cs="Calibri"/>
          <w:b/>
          <w:i/>
          <w:iCs/>
          <w:sz w:val="20"/>
          <w:szCs w:val="20"/>
        </w:rPr>
        <w:t>“, registrační číslo projektu: CZ.06.01.01/00/22_009/0003066</w:t>
      </w:r>
      <w:r w:rsidR="00E72C2F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  <w:r w:rsidRPr="000A2C47">
        <w:rPr>
          <w:rFonts w:ascii="Calibri" w:hAnsi="Calibri" w:cs="Calibri"/>
          <w:i/>
          <w:iCs/>
          <w:sz w:val="20"/>
          <w:szCs w:val="20"/>
        </w:rPr>
        <w:t>je spolufinancován z Integrovaného regionálního operačního programu</w:t>
      </w:r>
      <w:r w:rsidRPr="000C0912">
        <w:rPr>
          <w:rFonts w:ascii="Calibri" w:hAnsi="Calibri" w:cs="Calibri"/>
          <w:i/>
          <w:iCs/>
          <w:sz w:val="20"/>
          <w:szCs w:val="20"/>
        </w:rPr>
        <w:t>“</w:t>
      </w:r>
      <w:r w:rsidRPr="000C0912">
        <w:rPr>
          <w:rFonts w:ascii="Calibri" w:hAnsi="Calibri" w:cs="Calibri"/>
          <w:sz w:val="20"/>
          <w:szCs w:val="20"/>
        </w:rPr>
        <w:t>)</w:t>
      </w:r>
      <w:r w:rsidR="00104657" w:rsidRPr="00DC659D">
        <w:rPr>
          <w:rFonts w:ascii="Calibri" w:hAnsi="Calibri" w:cs="Calibri"/>
          <w:sz w:val="20"/>
          <w:szCs w:val="20"/>
        </w:rPr>
        <w:t>.</w:t>
      </w:r>
    </w:p>
    <w:p w14:paraId="6A6F6107" w14:textId="3FB59E21" w:rsidR="00104657" w:rsidRDefault="00104657" w:rsidP="00386E27">
      <w:pPr>
        <w:numPr>
          <w:ilvl w:val="0"/>
          <w:numId w:val="9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Zápis o předání a převzetí zboží podepíší oprávnění zástupci obou smluvních stran, přičemž podpisem zápisu o předání a převzetí dochází k převzetí a předání zboží a ke splnění předmětu </w:t>
      </w:r>
      <w:r w:rsidR="00E35AEE" w:rsidRPr="00DC659D">
        <w:rPr>
          <w:rFonts w:ascii="Calibri" w:hAnsi="Calibri" w:cs="Calibri"/>
          <w:sz w:val="20"/>
          <w:szCs w:val="20"/>
        </w:rPr>
        <w:t>koupě</w:t>
      </w:r>
      <w:r w:rsidRPr="00DC659D">
        <w:rPr>
          <w:rFonts w:ascii="Calibri" w:hAnsi="Calibri" w:cs="Calibri"/>
          <w:sz w:val="20"/>
          <w:szCs w:val="20"/>
        </w:rPr>
        <w:t>.</w:t>
      </w:r>
    </w:p>
    <w:p w14:paraId="1A01A2A0" w14:textId="77777777" w:rsidR="00EC20A2" w:rsidRPr="00DC659D" w:rsidRDefault="00EC20A2" w:rsidP="00BC686A">
      <w:pPr>
        <w:spacing w:line="280" w:lineRule="atLeast"/>
        <w:ind w:left="540" w:hanging="540"/>
        <w:jc w:val="both"/>
        <w:rPr>
          <w:rFonts w:ascii="Calibri" w:hAnsi="Calibri" w:cs="Calibri"/>
          <w:b/>
          <w:sz w:val="20"/>
          <w:szCs w:val="20"/>
        </w:rPr>
      </w:pPr>
    </w:p>
    <w:p w14:paraId="5D66DC19" w14:textId="77777777" w:rsidR="00104657" w:rsidRPr="00DC659D" w:rsidRDefault="00104657" w:rsidP="00BC686A">
      <w:pPr>
        <w:pStyle w:val="Nadpis3"/>
        <w:spacing w:line="280" w:lineRule="atLeast"/>
        <w:jc w:val="center"/>
        <w:rPr>
          <w:rFonts w:ascii="Calibri" w:hAnsi="Calibri" w:cs="Calibri"/>
          <w:color w:val="auto"/>
          <w:sz w:val="20"/>
        </w:rPr>
      </w:pPr>
      <w:r w:rsidRPr="00DC659D">
        <w:rPr>
          <w:rFonts w:ascii="Calibri" w:hAnsi="Calibri" w:cs="Calibri"/>
          <w:color w:val="auto"/>
          <w:sz w:val="20"/>
        </w:rPr>
        <w:t>6. Odpovědnost za vady, záruka za jakost</w:t>
      </w:r>
      <w:r w:rsidR="00623252" w:rsidRPr="00DC659D">
        <w:rPr>
          <w:rFonts w:ascii="Calibri" w:hAnsi="Calibri" w:cs="Calibri"/>
          <w:color w:val="auto"/>
          <w:sz w:val="20"/>
        </w:rPr>
        <w:t>, servis</w:t>
      </w:r>
    </w:p>
    <w:p w14:paraId="09F7D002" w14:textId="52DC89F7" w:rsidR="000F01AE" w:rsidRPr="00EC20A2" w:rsidRDefault="00104657" w:rsidP="003A39B9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E729DA">
        <w:rPr>
          <w:rFonts w:ascii="Calibri" w:hAnsi="Calibri" w:cs="Calibri"/>
          <w:sz w:val="20"/>
          <w:szCs w:val="20"/>
        </w:rPr>
        <w:t xml:space="preserve">Prodávající nese odpovědnost za to, že zboží dodané a předané podle této smlouvy je ke dni dodání plně funkční a splňuje technické parametry uvedené </w:t>
      </w:r>
      <w:r w:rsidR="000420B9" w:rsidRPr="00E729DA">
        <w:rPr>
          <w:rFonts w:ascii="Calibri" w:hAnsi="Calibri" w:cs="Calibri"/>
          <w:sz w:val="20"/>
          <w:szCs w:val="20"/>
        </w:rPr>
        <w:t xml:space="preserve">této </w:t>
      </w:r>
      <w:r w:rsidR="00C57EC4">
        <w:rPr>
          <w:rFonts w:ascii="Calibri" w:hAnsi="Calibri" w:cs="Calibri"/>
          <w:sz w:val="20"/>
          <w:szCs w:val="20"/>
        </w:rPr>
        <w:t>s</w:t>
      </w:r>
      <w:r w:rsidR="000420B9" w:rsidRPr="00E729DA">
        <w:rPr>
          <w:rFonts w:ascii="Calibri" w:hAnsi="Calibri" w:cs="Calibri"/>
          <w:sz w:val="20"/>
          <w:szCs w:val="20"/>
        </w:rPr>
        <w:t>mlouvě</w:t>
      </w:r>
      <w:r w:rsidRPr="00E729DA">
        <w:rPr>
          <w:rFonts w:ascii="Calibri" w:hAnsi="Calibri" w:cs="Calibri"/>
          <w:sz w:val="20"/>
          <w:szCs w:val="20"/>
        </w:rPr>
        <w:t xml:space="preserve">. Prodávající přejímá níže uvedenou záruku za jakost zboží </w:t>
      </w:r>
      <w:r w:rsidRPr="00EC20A2">
        <w:rPr>
          <w:rFonts w:ascii="Calibri" w:hAnsi="Calibri" w:cs="Calibri"/>
          <w:sz w:val="20"/>
          <w:szCs w:val="20"/>
        </w:rPr>
        <w:t>dodaného podle této smlouvy. Záruční doba počíná běžet</w:t>
      </w:r>
      <w:r w:rsidR="002219EF" w:rsidRPr="00EC20A2">
        <w:rPr>
          <w:rFonts w:ascii="Calibri" w:hAnsi="Calibri" w:cs="Calibri"/>
          <w:sz w:val="20"/>
          <w:szCs w:val="20"/>
        </w:rPr>
        <w:t xml:space="preserve"> dnem </w:t>
      </w:r>
      <w:r w:rsidR="00687C29" w:rsidRPr="00EC20A2">
        <w:rPr>
          <w:rFonts w:ascii="Calibri" w:hAnsi="Calibri" w:cs="Calibri"/>
          <w:sz w:val="20"/>
          <w:szCs w:val="20"/>
        </w:rPr>
        <w:t>oboustranného podpisu zápisu o předání a převzetí zboží.</w:t>
      </w:r>
      <w:r w:rsidR="001C3B77" w:rsidRPr="00EC20A2">
        <w:rPr>
          <w:rFonts w:ascii="Calibri" w:hAnsi="Calibri" w:cs="Calibri"/>
          <w:sz w:val="20"/>
          <w:szCs w:val="20"/>
        </w:rPr>
        <w:t xml:space="preserve"> </w:t>
      </w:r>
      <w:r w:rsidR="00180113" w:rsidRPr="00EC20A2">
        <w:rPr>
          <w:rFonts w:ascii="Calibri" w:hAnsi="Calibri" w:cs="Calibri"/>
          <w:b/>
          <w:sz w:val="20"/>
          <w:szCs w:val="20"/>
        </w:rPr>
        <w:t>Záruční doba pro jednotlivé položky v souladu s přílohou č. 1 této smlouvy činí</w:t>
      </w:r>
      <w:r w:rsidR="000F01AE" w:rsidRPr="00EC20A2">
        <w:rPr>
          <w:rFonts w:ascii="Calibri" w:hAnsi="Calibri" w:cs="Calibri"/>
          <w:b/>
          <w:sz w:val="20"/>
          <w:szCs w:val="20"/>
        </w:rPr>
        <w:t xml:space="preserve"> </w:t>
      </w:r>
      <w:r w:rsidR="000F01AE" w:rsidRPr="00EC20A2">
        <w:rPr>
          <w:rFonts w:ascii="Calibri" w:hAnsi="Calibri" w:cs="Calibri"/>
          <w:b/>
          <w:bCs/>
          <w:sz w:val="20"/>
          <w:szCs w:val="20"/>
        </w:rPr>
        <w:t>60</w:t>
      </w:r>
      <w:r w:rsidR="00180113" w:rsidRPr="00EC20A2">
        <w:rPr>
          <w:rFonts w:ascii="Calibri" w:hAnsi="Calibri" w:cs="Calibri"/>
          <w:b/>
          <w:bCs/>
          <w:sz w:val="20"/>
          <w:szCs w:val="20"/>
        </w:rPr>
        <w:t xml:space="preserve"> měsíců </w:t>
      </w:r>
      <w:r w:rsidR="00180113" w:rsidRPr="00EC20A2">
        <w:rPr>
          <w:rFonts w:ascii="Calibri" w:hAnsi="Calibri" w:cs="Calibri"/>
          <w:sz w:val="20"/>
          <w:szCs w:val="20"/>
        </w:rPr>
        <w:t>ode dne předání a převzetí zboží</w:t>
      </w:r>
      <w:r w:rsidR="000F01AE" w:rsidRPr="00EC20A2">
        <w:rPr>
          <w:rFonts w:ascii="Calibri" w:hAnsi="Calibri" w:cs="Calibri"/>
          <w:sz w:val="20"/>
          <w:szCs w:val="20"/>
        </w:rPr>
        <w:t>.</w:t>
      </w:r>
    </w:p>
    <w:p w14:paraId="5798B4A7" w14:textId="77777777" w:rsidR="000F01AE" w:rsidRPr="00EC20A2" w:rsidRDefault="000F01AE" w:rsidP="003A39B9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EC20A2">
        <w:rPr>
          <w:rFonts w:ascii="Calibri" w:hAnsi="Calibri" w:cs="Calibri"/>
          <w:bCs/>
          <w:sz w:val="20"/>
          <w:szCs w:val="20"/>
        </w:rPr>
        <w:t>Záruka se nevztahuje na spotřební materiál a na vady způsobené zaviněným jednáním kupujícího anebo způsobené vyšší mocí.</w:t>
      </w:r>
    </w:p>
    <w:p w14:paraId="2AAA0543" w14:textId="10F561AB" w:rsidR="000F01AE" w:rsidRPr="000F01AE" w:rsidRDefault="000F01AE" w:rsidP="003A39B9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DC659D">
        <w:rPr>
          <w:rFonts w:ascii="Calibri" w:hAnsi="Calibri" w:cs="Calibri"/>
          <w:bCs/>
          <w:sz w:val="20"/>
          <w:szCs w:val="20"/>
        </w:rPr>
        <w:t>Kupující se zavazuje respektovat pokyny prodávajícího v oblasti údržby a používání správných pracovních postupů.</w:t>
      </w:r>
    </w:p>
    <w:p w14:paraId="2BD4A69C" w14:textId="7BAE2C57" w:rsidR="000F01AE" w:rsidRPr="00655AFB" w:rsidRDefault="000F01AE" w:rsidP="003A39B9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Technická p</w:t>
      </w:r>
      <w:r w:rsidRPr="000F01AE">
        <w:rPr>
          <w:rFonts w:ascii="Calibri" w:hAnsi="Calibri" w:cs="Calibri"/>
          <w:sz w:val="20"/>
          <w:szCs w:val="20"/>
        </w:rPr>
        <w:t xml:space="preserve">odpora a servis budou poskytovány minimálně po celou dobu udržitelnosti projektu (tj. </w:t>
      </w:r>
      <w:r>
        <w:rPr>
          <w:rFonts w:ascii="Calibri" w:hAnsi="Calibri" w:cs="Calibri"/>
          <w:sz w:val="20"/>
          <w:szCs w:val="20"/>
        </w:rPr>
        <w:t xml:space="preserve">min. </w:t>
      </w:r>
      <w:r w:rsidRPr="00655AFB">
        <w:rPr>
          <w:rFonts w:ascii="Calibri" w:hAnsi="Calibri" w:cs="Calibri"/>
          <w:sz w:val="20"/>
          <w:szCs w:val="20"/>
        </w:rPr>
        <w:t>60 měsíců od</w:t>
      </w:r>
      <w:r w:rsidR="00F77747" w:rsidRPr="00655AFB">
        <w:rPr>
          <w:rFonts w:ascii="Calibri" w:hAnsi="Calibri" w:cs="Calibri"/>
          <w:sz w:val="20"/>
          <w:szCs w:val="20"/>
        </w:rPr>
        <w:t>e dne</w:t>
      </w:r>
      <w:r w:rsidRPr="00655AFB">
        <w:rPr>
          <w:rFonts w:ascii="Calibri" w:hAnsi="Calibri" w:cs="Calibri"/>
          <w:sz w:val="20"/>
          <w:szCs w:val="20"/>
        </w:rPr>
        <w:t xml:space="preserve"> předání do provozu).</w:t>
      </w:r>
    </w:p>
    <w:p w14:paraId="5E1F120B" w14:textId="51236EE1" w:rsidR="000F01AE" w:rsidRPr="00655AFB" w:rsidRDefault="000F01AE" w:rsidP="003A39B9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655AFB">
        <w:rPr>
          <w:rFonts w:ascii="Calibri" w:hAnsi="Calibri" w:cs="Calibri"/>
          <w:sz w:val="20"/>
          <w:szCs w:val="20"/>
        </w:rPr>
        <w:t>Technická podpora a servis budou realizovány v sídle kupujícího. Výjimku tvoří činnosti realizovatelné vzdáleným připojením</w:t>
      </w:r>
      <w:r w:rsidR="004B2889" w:rsidRPr="00655AFB">
        <w:rPr>
          <w:rFonts w:ascii="Calibri" w:hAnsi="Calibri" w:cs="Calibri"/>
          <w:sz w:val="20"/>
          <w:szCs w:val="20"/>
        </w:rPr>
        <w:t>, případně telefonické konzultace dle přílohy č. 1 této kupní smlouvy.</w:t>
      </w:r>
    </w:p>
    <w:p w14:paraId="75FFE12E" w14:textId="48ED1E05" w:rsidR="00E8023E" w:rsidRPr="000F01AE" w:rsidRDefault="000F01AE" w:rsidP="003A39B9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případě nahlášení závady prodávajícímu bude </w:t>
      </w:r>
      <w:r w:rsidR="00E8023E" w:rsidRPr="000F01AE">
        <w:rPr>
          <w:rFonts w:ascii="Calibri" w:hAnsi="Calibri" w:cs="Calibri"/>
          <w:sz w:val="20"/>
          <w:szCs w:val="20"/>
        </w:rPr>
        <w:t xml:space="preserve">oprava provedena </w:t>
      </w:r>
      <w:r>
        <w:rPr>
          <w:rFonts w:ascii="Calibri" w:hAnsi="Calibri" w:cs="Calibri"/>
          <w:sz w:val="20"/>
          <w:szCs w:val="20"/>
        </w:rPr>
        <w:t xml:space="preserve">vzdáleně či </w:t>
      </w:r>
      <w:r w:rsidR="00E8023E" w:rsidRPr="000F01AE">
        <w:rPr>
          <w:rFonts w:ascii="Calibri" w:hAnsi="Calibri" w:cs="Calibri"/>
          <w:sz w:val="20"/>
          <w:szCs w:val="20"/>
        </w:rPr>
        <w:t xml:space="preserve">na místě nejpozději následující pracovní den od </w:t>
      </w:r>
      <w:r>
        <w:rPr>
          <w:rFonts w:ascii="Calibri" w:hAnsi="Calibri" w:cs="Calibri"/>
          <w:sz w:val="20"/>
          <w:szCs w:val="20"/>
        </w:rPr>
        <w:t xml:space="preserve">jejího </w:t>
      </w:r>
      <w:r w:rsidR="00E8023E" w:rsidRPr="000F01AE">
        <w:rPr>
          <w:rFonts w:ascii="Calibri" w:hAnsi="Calibri" w:cs="Calibri"/>
          <w:sz w:val="20"/>
          <w:szCs w:val="20"/>
        </w:rPr>
        <w:t xml:space="preserve">nahlášení. V případě nemožnosti opravy následující pracovní den nabídne prodávající kupujícímu alternativu (tj. náhradní řešení) na dobu trvání opravy. V případě záruční opravy </w:t>
      </w:r>
      <w:r w:rsidR="007D4ED4" w:rsidRPr="000F01AE">
        <w:rPr>
          <w:rFonts w:ascii="Calibri" w:hAnsi="Calibri" w:cs="Calibri"/>
          <w:bCs/>
          <w:sz w:val="20"/>
          <w:szCs w:val="20"/>
        </w:rPr>
        <w:t xml:space="preserve">(tj. pokud se nejedná o </w:t>
      </w:r>
      <w:r w:rsidR="007D4ED4" w:rsidRPr="000F01AE">
        <w:rPr>
          <w:rFonts w:ascii="Calibri" w:hAnsi="Calibri" w:cs="Calibri"/>
          <w:sz w:val="20"/>
          <w:szCs w:val="20"/>
        </w:rPr>
        <w:t xml:space="preserve">vadu způsobenou zaviněným jednáním kupujícího anebo způsobenou vyšší mocí), </w:t>
      </w:r>
      <w:r w:rsidR="00E8023E" w:rsidRPr="000F01AE">
        <w:rPr>
          <w:rFonts w:ascii="Calibri" w:hAnsi="Calibri" w:cs="Calibri"/>
          <w:sz w:val="20"/>
          <w:szCs w:val="20"/>
        </w:rPr>
        <w:t>není kupující povinen hradit náklady na cestovné servisních techniků ke kupujícímu a zpět</w:t>
      </w:r>
      <w:r w:rsidR="007D4ED4" w:rsidRPr="000F01AE">
        <w:rPr>
          <w:rFonts w:ascii="Calibri" w:hAnsi="Calibri" w:cs="Calibri"/>
          <w:bCs/>
          <w:sz w:val="20"/>
          <w:szCs w:val="20"/>
        </w:rPr>
        <w:t>, tyto náklady nese prodávající.</w:t>
      </w:r>
    </w:p>
    <w:p w14:paraId="13A2D85F" w14:textId="560015B5" w:rsidR="00623252" w:rsidRPr="000F01AE" w:rsidRDefault="00623252" w:rsidP="003A39B9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DC659D">
        <w:rPr>
          <w:rFonts w:ascii="Calibri" w:hAnsi="Calibri" w:cs="Calibri"/>
          <w:bCs/>
          <w:sz w:val="20"/>
          <w:szCs w:val="20"/>
        </w:rPr>
        <w:t>Nahlášení závady bude provedeno prostřednictvím e-mailu zaslaného na e-mailovou adresu</w:t>
      </w:r>
      <w:r w:rsidRPr="00DC659D">
        <w:rPr>
          <w:rFonts w:ascii="Calibri" w:hAnsi="Calibri" w:cs="Calibri"/>
          <w:bCs/>
          <w:sz w:val="20"/>
          <w:szCs w:val="20"/>
          <w:highlight w:val="yellow"/>
        </w:rPr>
        <w:t>……...</w:t>
      </w:r>
      <w:r w:rsidRPr="00DC659D">
        <w:rPr>
          <w:rStyle w:val="Znakapoznpodarou"/>
          <w:rFonts w:ascii="Calibri" w:hAnsi="Calibri" w:cs="Calibri"/>
          <w:bCs/>
          <w:sz w:val="20"/>
          <w:szCs w:val="20"/>
          <w:highlight w:val="yellow"/>
        </w:rPr>
        <w:footnoteReference w:id="1"/>
      </w:r>
      <w:r w:rsidR="000F01AE">
        <w:rPr>
          <w:rFonts w:ascii="Calibri" w:hAnsi="Calibri" w:cs="Calibri"/>
          <w:bCs/>
          <w:sz w:val="20"/>
          <w:szCs w:val="20"/>
        </w:rPr>
        <w:t>,</w:t>
      </w:r>
      <w:r w:rsidRPr="00DC659D">
        <w:rPr>
          <w:rFonts w:ascii="Calibri" w:hAnsi="Calibri" w:cs="Calibri"/>
          <w:bCs/>
          <w:sz w:val="20"/>
          <w:szCs w:val="20"/>
        </w:rPr>
        <w:t xml:space="preserve"> telefonicky na tel. číslo </w:t>
      </w:r>
      <w:r w:rsidRPr="00DC659D">
        <w:rPr>
          <w:rFonts w:ascii="Calibri" w:hAnsi="Calibri" w:cs="Calibri"/>
          <w:bCs/>
          <w:sz w:val="20"/>
          <w:szCs w:val="20"/>
          <w:highlight w:val="yellow"/>
        </w:rPr>
        <w:t>……...</w:t>
      </w:r>
      <w:r w:rsidRPr="00DC659D">
        <w:rPr>
          <w:rStyle w:val="Znakapoznpodarou"/>
          <w:rFonts w:ascii="Calibri" w:hAnsi="Calibri" w:cs="Calibri"/>
          <w:bCs/>
          <w:sz w:val="20"/>
          <w:szCs w:val="20"/>
          <w:highlight w:val="yellow"/>
        </w:rPr>
        <w:footnoteReference w:id="2"/>
      </w:r>
      <w:r w:rsidR="000F01AE">
        <w:rPr>
          <w:rFonts w:ascii="Calibri" w:hAnsi="Calibri" w:cs="Calibri"/>
          <w:bCs/>
          <w:sz w:val="20"/>
          <w:szCs w:val="20"/>
        </w:rPr>
        <w:t xml:space="preserve">, prostřednictvím </w:t>
      </w:r>
      <w:r w:rsidR="000F01AE" w:rsidRPr="000F01AE">
        <w:rPr>
          <w:rFonts w:ascii="Calibri" w:hAnsi="Calibri" w:cs="Calibri"/>
          <w:bCs/>
          <w:sz w:val="20"/>
          <w:szCs w:val="20"/>
        </w:rPr>
        <w:t xml:space="preserve">elektronické oznamovací služby (tzv. </w:t>
      </w:r>
      <w:r w:rsidR="000F01AE">
        <w:rPr>
          <w:rFonts w:ascii="Calibri" w:hAnsi="Calibri" w:cs="Calibri"/>
          <w:bCs/>
          <w:sz w:val="20"/>
          <w:szCs w:val="20"/>
        </w:rPr>
        <w:t>H</w:t>
      </w:r>
      <w:r w:rsidR="000F01AE" w:rsidRPr="000F01AE">
        <w:rPr>
          <w:rFonts w:ascii="Calibri" w:hAnsi="Calibri" w:cs="Calibri"/>
          <w:bCs/>
          <w:sz w:val="20"/>
          <w:szCs w:val="20"/>
        </w:rPr>
        <w:t>elp</w:t>
      </w:r>
      <w:r w:rsidR="000F01AE">
        <w:rPr>
          <w:rFonts w:ascii="Calibri" w:hAnsi="Calibri" w:cs="Calibri"/>
          <w:bCs/>
          <w:sz w:val="20"/>
          <w:szCs w:val="20"/>
        </w:rPr>
        <w:t>D</w:t>
      </w:r>
      <w:r w:rsidR="000F01AE" w:rsidRPr="000F01AE">
        <w:rPr>
          <w:rFonts w:ascii="Calibri" w:hAnsi="Calibri" w:cs="Calibri"/>
          <w:bCs/>
          <w:sz w:val="20"/>
          <w:szCs w:val="20"/>
        </w:rPr>
        <w:t>esku</w:t>
      </w:r>
      <w:r w:rsidR="000F01AE">
        <w:rPr>
          <w:rFonts w:ascii="Calibri" w:hAnsi="Calibri" w:cs="Calibri"/>
          <w:bCs/>
          <w:sz w:val="20"/>
          <w:szCs w:val="20"/>
        </w:rPr>
        <w:t xml:space="preserve">) nebo </w:t>
      </w:r>
      <w:r w:rsidR="00F77747">
        <w:rPr>
          <w:rFonts w:ascii="Calibri" w:hAnsi="Calibri" w:cs="Calibri"/>
          <w:bCs/>
          <w:sz w:val="20"/>
          <w:szCs w:val="20"/>
        </w:rPr>
        <w:t>p</w:t>
      </w:r>
      <w:r w:rsidR="000F01AE" w:rsidRPr="000F01AE">
        <w:rPr>
          <w:rFonts w:ascii="Calibri" w:hAnsi="Calibri" w:cs="Calibri"/>
          <w:bCs/>
          <w:sz w:val="20"/>
          <w:szCs w:val="20"/>
        </w:rPr>
        <w:t>rostřednictvím vzdáleného připojení na PC uživatele / server</w:t>
      </w:r>
      <w:r w:rsidR="000F01AE">
        <w:rPr>
          <w:rFonts w:ascii="Calibri" w:hAnsi="Calibri" w:cs="Calibri"/>
          <w:bCs/>
          <w:sz w:val="20"/>
          <w:szCs w:val="20"/>
        </w:rPr>
        <w:t>.</w:t>
      </w:r>
    </w:p>
    <w:p w14:paraId="186CE6CA" w14:textId="77777777" w:rsidR="000F01AE" w:rsidRPr="000F01AE" w:rsidRDefault="000F01AE" w:rsidP="003A39B9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0F01AE">
        <w:rPr>
          <w:rFonts w:ascii="Calibri" w:hAnsi="Calibri" w:cs="Calibri"/>
          <w:bCs/>
          <w:sz w:val="20"/>
          <w:szCs w:val="20"/>
        </w:rPr>
        <w:t>Telefonická, e-mailová podpora a podpora prostřednictvím vzdáleného připojení bude k dispozici minimálně v pracovních dnech od 8 do 16 hod.</w:t>
      </w:r>
    </w:p>
    <w:p w14:paraId="4B8B6770" w14:textId="24DE99F8" w:rsidR="000F01AE" w:rsidRPr="003E4A1D" w:rsidRDefault="000F01AE" w:rsidP="003A39B9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0F01AE">
        <w:rPr>
          <w:rFonts w:ascii="Calibri" w:hAnsi="Calibri" w:cs="Calibri"/>
          <w:bCs/>
          <w:sz w:val="20"/>
          <w:szCs w:val="20"/>
        </w:rPr>
        <w:t>Služba HelpDesk umožní příjem požadavku na servisní zásah v českém jazyce prostřednictvím webového rozhraní v režimu 7x24 hod (s výjimkou předem nahlášených servisních zásahů při správě systému HelpDesk).</w:t>
      </w:r>
    </w:p>
    <w:p w14:paraId="04DD4148" w14:textId="76BDC943" w:rsidR="004A3BB2" w:rsidRDefault="00180113" w:rsidP="003A39B9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3B3800">
        <w:rPr>
          <w:rFonts w:ascii="Calibri" w:hAnsi="Calibri" w:cs="Calibri"/>
          <w:bCs/>
          <w:sz w:val="20"/>
          <w:szCs w:val="20"/>
        </w:rPr>
        <w:t>Prodávající se v záruční době zavazuje zajistit dostupnost náhradních dílů a spotřebního materiálu</w:t>
      </w:r>
      <w:r w:rsidR="008F58BD">
        <w:rPr>
          <w:rFonts w:ascii="Calibri" w:hAnsi="Calibri" w:cs="Calibri"/>
          <w:bCs/>
          <w:sz w:val="20"/>
          <w:szCs w:val="20"/>
        </w:rPr>
        <w:t>.</w:t>
      </w:r>
    </w:p>
    <w:p w14:paraId="294248D6" w14:textId="77777777" w:rsidR="00686C97" w:rsidRPr="00686C97" w:rsidRDefault="00686C97" w:rsidP="00686C97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371E1C35" w14:textId="77777777" w:rsidR="00104657" w:rsidRPr="00DC659D" w:rsidRDefault="00104657" w:rsidP="00BC686A">
      <w:pPr>
        <w:keepNext/>
        <w:spacing w:line="280" w:lineRule="atLeast"/>
        <w:ind w:left="284" w:hanging="284"/>
        <w:jc w:val="center"/>
        <w:rPr>
          <w:rFonts w:ascii="Calibri" w:hAnsi="Calibri" w:cs="Calibri"/>
          <w:b/>
          <w:sz w:val="20"/>
          <w:szCs w:val="20"/>
        </w:rPr>
      </w:pPr>
      <w:r w:rsidRPr="00DC659D">
        <w:rPr>
          <w:rFonts w:ascii="Calibri" w:hAnsi="Calibri" w:cs="Calibri"/>
          <w:b/>
          <w:sz w:val="20"/>
          <w:szCs w:val="20"/>
        </w:rPr>
        <w:t>7. Smluvní pokuta a úrok z prodlení</w:t>
      </w:r>
    </w:p>
    <w:p w14:paraId="6AC5BFC5" w14:textId="3F1D25B9" w:rsidR="00104657" w:rsidRPr="00DC659D" w:rsidRDefault="00104657" w:rsidP="003A39B9">
      <w:pPr>
        <w:pStyle w:val="Zkladntext"/>
        <w:numPr>
          <w:ilvl w:val="0"/>
          <w:numId w:val="11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ascii="Calibri" w:hAnsi="Calibri" w:cs="Calibri"/>
        </w:rPr>
      </w:pPr>
      <w:r w:rsidRPr="00DC659D">
        <w:rPr>
          <w:rFonts w:ascii="Calibri" w:hAnsi="Calibri" w:cs="Calibri"/>
        </w:rPr>
        <w:t>Smluvními stranami bylo ujednáno, že pokud bude kupující v prodlení s úhradou ceny plnění ujednané podle této smlouvy, je kupující povinen zaplatit úrok z prodlení ve výši 0,05 % z dlužné částky za každý</w:t>
      </w:r>
      <w:r w:rsidR="006C40E4">
        <w:rPr>
          <w:rFonts w:ascii="Calibri" w:hAnsi="Calibri" w:cs="Calibri"/>
        </w:rPr>
        <w:t>,</w:t>
      </w:r>
      <w:r w:rsidRPr="00DC659D">
        <w:rPr>
          <w:rFonts w:ascii="Calibri" w:hAnsi="Calibri" w:cs="Calibri"/>
        </w:rPr>
        <w:t xml:space="preserve"> byť i započatý kalendářní den prodlení.</w:t>
      </w:r>
    </w:p>
    <w:p w14:paraId="3F5AE506" w14:textId="6EC1B1DC" w:rsidR="00104657" w:rsidRDefault="00104657" w:rsidP="003A39B9">
      <w:pPr>
        <w:pStyle w:val="Zkladntext"/>
        <w:numPr>
          <w:ilvl w:val="0"/>
          <w:numId w:val="11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ascii="Calibri" w:hAnsi="Calibri" w:cs="Calibri"/>
        </w:rPr>
      </w:pPr>
      <w:r w:rsidRPr="00DC659D">
        <w:rPr>
          <w:rFonts w:ascii="Calibri" w:hAnsi="Calibri" w:cs="Calibri"/>
        </w:rPr>
        <w:t>Ocitne-li se prodávající v prodlení s plněním podle této smlouvy</w:t>
      </w:r>
      <w:r w:rsidR="008E266A">
        <w:rPr>
          <w:rFonts w:ascii="Calibri" w:hAnsi="Calibri" w:cs="Calibri"/>
        </w:rPr>
        <w:t xml:space="preserve"> dle</w:t>
      </w:r>
      <w:r w:rsidR="00CF478A">
        <w:rPr>
          <w:rFonts w:ascii="Calibri" w:hAnsi="Calibri" w:cs="Calibri"/>
        </w:rPr>
        <w:t xml:space="preserve"> čl. 5.2</w:t>
      </w:r>
      <w:r w:rsidRPr="00DC659D">
        <w:rPr>
          <w:rFonts w:ascii="Calibri" w:hAnsi="Calibri" w:cs="Calibri"/>
        </w:rPr>
        <w:t>, je povinen zap</w:t>
      </w:r>
      <w:r w:rsidR="00E34E77" w:rsidRPr="00DC659D">
        <w:rPr>
          <w:rFonts w:ascii="Calibri" w:hAnsi="Calibri" w:cs="Calibri"/>
        </w:rPr>
        <w:t xml:space="preserve">latit kupujícímu smluvní pokutu </w:t>
      </w:r>
      <w:r w:rsidR="00873279" w:rsidRPr="00DC659D">
        <w:rPr>
          <w:rFonts w:ascii="Calibri" w:hAnsi="Calibri" w:cs="Calibri"/>
        </w:rPr>
        <w:t>ve výši 0,</w:t>
      </w:r>
      <w:r w:rsidR="00E34E77" w:rsidRPr="00DC659D">
        <w:rPr>
          <w:rFonts w:ascii="Calibri" w:hAnsi="Calibri" w:cs="Calibri"/>
        </w:rPr>
        <w:t>0</w:t>
      </w:r>
      <w:r w:rsidR="00873279" w:rsidRPr="00DC659D">
        <w:rPr>
          <w:rFonts w:ascii="Calibri" w:hAnsi="Calibri" w:cs="Calibri"/>
        </w:rPr>
        <w:t>5</w:t>
      </w:r>
      <w:r w:rsidR="0074202A" w:rsidRPr="00DC659D">
        <w:rPr>
          <w:rFonts w:ascii="Calibri" w:hAnsi="Calibri" w:cs="Calibri"/>
        </w:rPr>
        <w:t xml:space="preserve"> </w:t>
      </w:r>
      <w:r w:rsidR="00E34E77" w:rsidRPr="00DC659D">
        <w:rPr>
          <w:rFonts w:ascii="Calibri" w:hAnsi="Calibri" w:cs="Calibri"/>
        </w:rPr>
        <w:t xml:space="preserve">% </w:t>
      </w:r>
      <w:r w:rsidR="00CF478A">
        <w:rPr>
          <w:rFonts w:ascii="Calibri" w:hAnsi="Calibri" w:cs="Calibri"/>
        </w:rPr>
        <w:t>z kupní</w:t>
      </w:r>
      <w:r w:rsidR="00E34E77" w:rsidRPr="00DC659D">
        <w:rPr>
          <w:rFonts w:ascii="Calibri" w:hAnsi="Calibri" w:cs="Calibri"/>
        </w:rPr>
        <w:t xml:space="preserve"> ceny</w:t>
      </w:r>
      <w:r w:rsidR="00CF478A">
        <w:rPr>
          <w:rFonts w:ascii="Calibri" w:hAnsi="Calibri" w:cs="Calibri"/>
        </w:rPr>
        <w:t>, a to</w:t>
      </w:r>
      <w:r w:rsidR="00E34E77" w:rsidRPr="00DC659D">
        <w:rPr>
          <w:rFonts w:ascii="Calibri" w:hAnsi="Calibri" w:cs="Calibri"/>
        </w:rPr>
        <w:t xml:space="preserve"> za každý</w:t>
      </w:r>
      <w:r w:rsidR="00397B06">
        <w:rPr>
          <w:rFonts w:ascii="Calibri" w:hAnsi="Calibri" w:cs="Calibri"/>
        </w:rPr>
        <w:t>,</w:t>
      </w:r>
      <w:r w:rsidR="00E34E77" w:rsidRPr="00DC659D">
        <w:rPr>
          <w:rFonts w:ascii="Calibri" w:hAnsi="Calibri" w:cs="Calibri"/>
        </w:rPr>
        <w:t xml:space="preserve"> byť i započatý kalendářní den prodlení se splněním dodávky.</w:t>
      </w:r>
    </w:p>
    <w:p w14:paraId="726BF2E5" w14:textId="7A3BAB2D" w:rsidR="006E1750" w:rsidRDefault="00180113" w:rsidP="003A39B9">
      <w:pPr>
        <w:pStyle w:val="Zkladntext"/>
        <w:numPr>
          <w:ilvl w:val="0"/>
          <w:numId w:val="11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ascii="Calibri" w:hAnsi="Calibri" w:cs="Calibri"/>
        </w:rPr>
      </w:pPr>
      <w:r w:rsidRPr="00DC659D">
        <w:rPr>
          <w:rFonts w:ascii="Calibri" w:hAnsi="Calibri" w:cs="Calibri"/>
        </w:rPr>
        <w:lastRenderedPageBreak/>
        <w:t xml:space="preserve">Ocitne-li se prodávající v prodlení </w:t>
      </w:r>
      <w:r>
        <w:rPr>
          <w:rFonts w:ascii="Calibri" w:hAnsi="Calibri" w:cs="Calibri"/>
        </w:rPr>
        <w:t>s plněním dle čl.</w:t>
      </w:r>
      <w:r w:rsidRPr="00DC659D">
        <w:rPr>
          <w:rFonts w:ascii="Calibri" w:hAnsi="Calibri" w:cs="Calibri"/>
        </w:rPr>
        <w:t xml:space="preserve"> 6.</w:t>
      </w:r>
      <w:r w:rsidR="00417291">
        <w:rPr>
          <w:rFonts w:ascii="Calibri" w:hAnsi="Calibri" w:cs="Calibri"/>
        </w:rPr>
        <w:t>6</w:t>
      </w:r>
      <w:r w:rsidRPr="00DC659D">
        <w:rPr>
          <w:rFonts w:ascii="Calibri" w:hAnsi="Calibri" w:cs="Calibri"/>
        </w:rPr>
        <w:t xml:space="preserve">. této smlouvy, je povinen zaplatit kupujícímu </w:t>
      </w:r>
      <w:r w:rsidR="006E1750">
        <w:rPr>
          <w:rFonts w:ascii="Calibri" w:hAnsi="Calibri" w:cs="Calibri"/>
        </w:rPr>
        <w:t>s</w:t>
      </w:r>
      <w:r>
        <w:rPr>
          <w:rFonts w:ascii="Calibri" w:hAnsi="Calibri" w:cs="Calibri"/>
        </w:rPr>
        <w:t>mluvní pokutu</w:t>
      </w:r>
      <w:r w:rsidRPr="00DC659D">
        <w:rPr>
          <w:rFonts w:ascii="Calibri" w:hAnsi="Calibri" w:cs="Calibri"/>
        </w:rPr>
        <w:t xml:space="preserve"> ve výši 500,- Kč za </w:t>
      </w:r>
      <w:r>
        <w:rPr>
          <w:rFonts w:ascii="Calibri" w:hAnsi="Calibri" w:cs="Calibri"/>
        </w:rPr>
        <w:t>každý započatý den</w:t>
      </w:r>
      <w:r w:rsidRPr="00DC659D">
        <w:rPr>
          <w:rFonts w:ascii="Calibri" w:hAnsi="Calibri" w:cs="Calibri"/>
        </w:rPr>
        <w:t xml:space="preserve"> prodlení </w:t>
      </w:r>
      <w:r>
        <w:rPr>
          <w:rFonts w:ascii="Calibri" w:hAnsi="Calibri" w:cs="Calibri"/>
        </w:rPr>
        <w:t>s dokončením servisní opravy dle čl. 6.</w:t>
      </w:r>
      <w:r w:rsidR="00417291">
        <w:rPr>
          <w:rFonts w:ascii="Calibri" w:hAnsi="Calibri" w:cs="Calibri"/>
        </w:rPr>
        <w:t>6</w:t>
      </w:r>
      <w:r>
        <w:rPr>
          <w:rFonts w:ascii="Calibri" w:hAnsi="Calibri" w:cs="Calibri"/>
        </w:rPr>
        <w:t>.</w:t>
      </w:r>
    </w:p>
    <w:p w14:paraId="2C4BF1E3" w14:textId="6E5949AA" w:rsidR="00104657" w:rsidRPr="006E1750" w:rsidRDefault="00104657" w:rsidP="003A39B9">
      <w:pPr>
        <w:pStyle w:val="Zkladntext"/>
        <w:numPr>
          <w:ilvl w:val="0"/>
          <w:numId w:val="11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ascii="Calibri" w:hAnsi="Calibri" w:cs="Calibri"/>
        </w:rPr>
      </w:pPr>
      <w:r w:rsidRPr="006E1750">
        <w:rPr>
          <w:rFonts w:ascii="Calibri" w:hAnsi="Calibri" w:cs="Calibri"/>
        </w:rPr>
        <w:t>Uplatněním nároku na smluvní pokutu dle této smlouvy není dotčen nárok na náhradu škody</w:t>
      </w:r>
      <w:r w:rsidR="001F518B" w:rsidRPr="006E1750">
        <w:rPr>
          <w:rFonts w:ascii="Calibri" w:hAnsi="Calibri" w:cs="Calibri"/>
        </w:rPr>
        <w:t>.</w:t>
      </w:r>
    </w:p>
    <w:p w14:paraId="1835DA49" w14:textId="4C2BBC01" w:rsidR="00E34E77" w:rsidRDefault="00104657" w:rsidP="003A39B9">
      <w:pPr>
        <w:pStyle w:val="Bezmezer"/>
        <w:numPr>
          <w:ilvl w:val="0"/>
          <w:numId w:val="11"/>
        </w:numPr>
        <w:tabs>
          <w:tab w:val="clear" w:pos="720"/>
        </w:tabs>
        <w:spacing w:line="280" w:lineRule="atLeast"/>
        <w:ind w:left="540" w:hanging="540"/>
        <w:jc w:val="both"/>
        <w:rPr>
          <w:rFonts w:cs="Calibri"/>
          <w:sz w:val="20"/>
          <w:szCs w:val="20"/>
          <w:lang w:eastAsia="cs-CZ"/>
        </w:rPr>
      </w:pPr>
      <w:r w:rsidRPr="00DC659D">
        <w:rPr>
          <w:rFonts w:cs="Calibri"/>
          <w:sz w:val="20"/>
          <w:szCs w:val="20"/>
        </w:rPr>
        <w:t>Smluvní pokuta je splatná ve lhůtě 30 dnů od doručení jejího vyúčtování povinné smluvní straně z této smluvní pokuty.</w:t>
      </w:r>
    </w:p>
    <w:p w14:paraId="3AA24509" w14:textId="77777777" w:rsidR="00686C97" w:rsidRPr="00686C97" w:rsidRDefault="00686C97" w:rsidP="00686C97">
      <w:pPr>
        <w:pStyle w:val="Bezmezer"/>
        <w:spacing w:line="280" w:lineRule="atLeast"/>
        <w:jc w:val="both"/>
        <w:rPr>
          <w:rFonts w:cs="Calibri"/>
          <w:sz w:val="20"/>
          <w:szCs w:val="20"/>
          <w:lang w:eastAsia="cs-CZ"/>
        </w:rPr>
      </w:pPr>
    </w:p>
    <w:p w14:paraId="6503E594" w14:textId="77777777" w:rsidR="00104657" w:rsidRPr="00DC659D" w:rsidRDefault="00104657" w:rsidP="00BC686A">
      <w:pPr>
        <w:pStyle w:val="Nadpis3"/>
        <w:spacing w:line="280" w:lineRule="atLeast"/>
        <w:jc w:val="center"/>
        <w:rPr>
          <w:rFonts w:ascii="Calibri" w:hAnsi="Calibri" w:cs="Calibri"/>
          <w:sz w:val="20"/>
        </w:rPr>
      </w:pPr>
      <w:r w:rsidRPr="00DC659D">
        <w:rPr>
          <w:rFonts w:ascii="Calibri" w:hAnsi="Calibri" w:cs="Calibri"/>
          <w:color w:val="auto"/>
          <w:sz w:val="20"/>
        </w:rPr>
        <w:t>8. Doba trvání smlouvy, ukončení</w:t>
      </w:r>
      <w:r w:rsidRPr="00DC659D">
        <w:rPr>
          <w:rFonts w:ascii="Calibri" w:hAnsi="Calibri" w:cs="Calibri"/>
          <w:sz w:val="20"/>
        </w:rPr>
        <w:t xml:space="preserve"> smlouvy</w:t>
      </w:r>
    </w:p>
    <w:p w14:paraId="384BDE59" w14:textId="0D278F0C" w:rsidR="00104657" w:rsidRPr="00DC659D" w:rsidRDefault="00104657" w:rsidP="003A39B9">
      <w:pPr>
        <w:numPr>
          <w:ilvl w:val="0"/>
          <w:numId w:val="12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Tato smlouva se uzavírá na dobu určitou, nejdéle do doby splnění závazku dle této smlouvy</w:t>
      </w:r>
      <w:r w:rsidR="00554DA7">
        <w:rPr>
          <w:rFonts w:ascii="Calibri" w:hAnsi="Calibri" w:cs="Calibri"/>
          <w:sz w:val="20"/>
          <w:szCs w:val="20"/>
        </w:rPr>
        <w:t xml:space="preserve"> (tj. do okamžiku ukončení poskytování </w:t>
      </w:r>
      <w:r w:rsidR="00554DA7" w:rsidRPr="000C0912">
        <w:rPr>
          <w:rFonts w:ascii="Calibri" w:hAnsi="Calibri" w:cs="Calibri"/>
          <w:sz w:val="20"/>
          <w:szCs w:val="20"/>
        </w:rPr>
        <w:t>nezbytn</w:t>
      </w:r>
      <w:r w:rsidR="00554DA7">
        <w:rPr>
          <w:rFonts w:ascii="Calibri" w:hAnsi="Calibri" w:cs="Calibri"/>
          <w:sz w:val="20"/>
          <w:szCs w:val="20"/>
        </w:rPr>
        <w:t>é</w:t>
      </w:r>
      <w:r w:rsidR="00554DA7" w:rsidRPr="000C0912">
        <w:rPr>
          <w:rFonts w:ascii="Calibri" w:hAnsi="Calibri" w:cs="Calibri"/>
          <w:sz w:val="20"/>
          <w:szCs w:val="20"/>
        </w:rPr>
        <w:t xml:space="preserve"> </w:t>
      </w:r>
      <w:r w:rsidR="00554DA7">
        <w:rPr>
          <w:rFonts w:ascii="Calibri" w:hAnsi="Calibri" w:cs="Calibri"/>
          <w:sz w:val="20"/>
          <w:szCs w:val="20"/>
        </w:rPr>
        <w:t xml:space="preserve">technické </w:t>
      </w:r>
      <w:r w:rsidR="00554DA7" w:rsidRPr="000C0912">
        <w:rPr>
          <w:rFonts w:ascii="Calibri" w:hAnsi="Calibri" w:cs="Calibri"/>
          <w:sz w:val="20"/>
          <w:szCs w:val="20"/>
        </w:rPr>
        <w:t>podpor</w:t>
      </w:r>
      <w:r w:rsidR="00554DA7">
        <w:rPr>
          <w:rFonts w:ascii="Calibri" w:hAnsi="Calibri" w:cs="Calibri"/>
          <w:sz w:val="20"/>
          <w:szCs w:val="20"/>
        </w:rPr>
        <w:t>y, resp. do doby uplynutí</w:t>
      </w:r>
      <w:r w:rsidR="00554DA7" w:rsidRPr="000C0912">
        <w:rPr>
          <w:rFonts w:ascii="Calibri" w:hAnsi="Calibri" w:cs="Calibri"/>
          <w:sz w:val="20"/>
          <w:szCs w:val="20"/>
        </w:rPr>
        <w:t xml:space="preserve"> 5 let od data předání </w:t>
      </w:r>
      <w:r w:rsidR="00554DA7">
        <w:rPr>
          <w:rFonts w:ascii="Calibri" w:hAnsi="Calibri" w:cs="Calibri"/>
          <w:sz w:val="20"/>
          <w:szCs w:val="20"/>
        </w:rPr>
        <w:t xml:space="preserve">zboží </w:t>
      </w:r>
      <w:r w:rsidR="00554DA7" w:rsidRPr="000C0912">
        <w:rPr>
          <w:rFonts w:ascii="Calibri" w:hAnsi="Calibri" w:cs="Calibri"/>
          <w:sz w:val="20"/>
          <w:szCs w:val="20"/>
        </w:rPr>
        <w:t>do provozu</w:t>
      </w:r>
      <w:r w:rsidR="00554DA7">
        <w:rPr>
          <w:rFonts w:ascii="Calibri" w:hAnsi="Calibri" w:cs="Calibri"/>
          <w:sz w:val="20"/>
          <w:szCs w:val="20"/>
        </w:rPr>
        <w:t>)</w:t>
      </w:r>
      <w:r w:rsidRPr="00DC659D">
        <w:rPr>
          <w:rFonts w:ascii="Calibri" w:hAnsi="Calibri" w:cs="Calibri"/>
          <w:sz w:val="20"/>
          <w:szCs w:val="20"/>
        </w:rPr>
        <w:t>.</w:t>
      </w:r>
      <w:r w:rsidR="001B3BC3">
        <w:rPr>
          <w:rFonts w:ascii="Calibri" w:hAnsi="Calibri" w:cs="Calibri"/>
          <w:sz w:val="20"/>
          <w:szCs w:val="20"/>
        </w:rPr>
        <w:t xml:space="preserve"> </w:t>
      </w:r>
    </w:p>
    <w:p w14:paraId="519DCBC1" w14:textId="77777777" w:rsidR="00104657" w:rsidRPr="00DC659D" w:rsidRDefault="00104657" w:rsidP="003A39B9">
      <w:pPr>
        <w:numPr>
          <w:ilvl w:val="0"/>
          <w:numId w:val="12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Od této smlouvy může smluvní strana dotčená porušením povinnosti jednostranně odstoupit pro podstatné porušení této smlouvy, přičemž za podstatné porušení této smlouvy se zejména považuje:</w:t>
      </w:r>
    </w:p>
    <w:p w14:paraId="752DCFE6" w14:textId="326B35D0" w:rsidR="00180113" w:rsidRPr="00DC659D" w:rsidRDefault="00180113" w:rsidP="00180113">
      <w:pPr>
        <w:numPr>
          <w:ilvl w:val="1"/>
          <w:numId w:val="1"/>
        </w:numPr>
        <w:tabs>
          <w:tab w:val="clear" w:pos="720"/>
        </w:tabs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na straně kupujícího – nezaplacení kupní ceny podle této smlouvy ve lhůtě delší 1</w:t>
      </w:r>
      <w:r w:rsidR="00417291">
        <w:rPr>
          <w:rFonts w:ascii="Calibri" w:hAnsi="Calibri" w:cs="Calibri"/>
          <w:sz w:val="20"/>
          <w:szCs w:val="20"/>
        </w:rPr>
        <w:t>4</w:t>
      </w:r>
      <w:r w:rsidRPr="00DC659D">
        <w:rPr>
          <w:rFonts w:ascii="Calibri" w:hAnsi="Calibri" w:cs="Calibri"/>
          <w:sz w:val="20"/>
          <w:szCs w:val="20"/>
        </w:rPr>
        <w:t xml:space="preserve"> dní po dni splatnosti příslušné faktury, </w:t>
      </w:r>
    </w:p>
    <w:p w14:paraId="798D9B2B" w14:textId="2D37FCE7" w:rsidR="00180113" w:rsidRPr="00DC659D" w:rsidRDefault="00180113" w:rsidP="00180113">
      <w:pPr>
        <w:numPr>
          <w:ilvl w:val="1"/>
          <w:numId w:val="1"/>
        </w:numPr>
        <w:tabs>
          <w:tab w:val="clear" w:pos="720"/>
        </w:tabs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 na straně prodávajícího – prodlení s dodáním zboží o více než 1</w:t>
      </w:r>
      <w:r w:rsidR="00417291">
        <w:rPr>
          <w:rFonts w:ascii="Calibri" w:hAnsi="Calibri" w:cs="Calibri"/>
          <w:sz w:val="20"/>
          <w:szCs w:val="20"/>
        </w:rPr>
        <w:t>4</w:t>
      </w:r>
      <w:r w:rsidRPr="00DC659D">
        <w:rPr>
          <w:rFonts w:ascii="Calibri" w:hAnsi="Calibri" w:cs="Calibri"/>
          <w:sz w:val="20"/>
          <w:szCs w:val="20"/>
        </w:rPr>
        <w:t xml:space="preserve"> dní po termínu dodání dle čl. 5.2. či dodání nefunkčního zboží, nesplňujícího požadavky čl. 3 této smlouvy</w:t>
      </w:r>
      <w:r w:rsidR="006E1750">
        <w:rPr>
          <w:rFonts w:ascii="Calibri" w:hAnsi="Calibri" w:cs="Calibri"/>
          <w:sz w:val="20"/>
          <w:szCs w:val="20"/>
        </w:rPr>
        <w:t>, marné uplynutí sjednané lhůty pro vyřízení záruční opravy</w:t>
      </w:r>
      <w:r w:rsidR="00CD06C0">
        <w:rPr>
          <w:rFonts w:ascii="Calibri" w:hAnsi="Calibri" w:cs="Calibri"/>
          <w:sz w:val="20"/>
          <w:szCs w:val="20"/>
        </w:rPr>
        <w:t xml:space="preserve"> dle čl. 6.6</w:t>
      </w:r>
      <w:r w:rsidR="006E1750">
        <w:rPr>
          <w:rFonts w:ascii="Calibri" w:hAnsi="Calibri" w:cs="Calibri"/>
          <w:sz w:val="20"/>
          <w:szCs w:val="20"/>
        </w:rPr>
        <w:t>.</w:t>
      </w:r>
    </w:p>
    <w:p w14:paraId="2586EC55" w14:textId="52EC8CD5" w:rsidR="00104657" w:rsidRDefault="00104657" w:rsidP="003A39B9">
      <w:pPr>
        <w:numPr>
          <w:ilvl w:val="0"/>
          <w:numId w:val="12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DC659D">
        <w:rPr>
          <w:rFonts w:ascii="Calibri" w:hAnsi="Calibri" w:cs="Calibri"/>
          <w:bCs/>
          <w:sz w:val="20"/>
          <w:szCs w:val="20"/>
        </w:rPr>
        <w:t>Smluvní strana porušením povinnosti dotčená je povinna odstoupení od smlouvy písemně oznámit druhé smluvní straně.</w:t>
      </w:r>
    </w:p>
    <w:p w14:paraId="5D8C81EE" w14:textId="77777777" w:rsidR="00DE0BBA" w:rsidRPr="009547C6" w:rsidRDefault="00DE0BBA" w:rsidP="00DE0BBA">
      <w:pPr>
        <w:spacing w:line="280" w:lineRule="atLeast"/>
        <w:ind w:left="540"/>
        <w:jc w:val="both"/>
        <w:rPr>
          <w:rFonts w:ascii="Calibri" w:hAnsi="Calibri" w:cs="Calibri"/>
          <w:bCs/>
          <w:sz w:val="20"/>
          <w:szCs w:val="20"/>
        </w:rPr>
      </w:pPr>
    </w:p>
    <w:p w14:paraId="442537BE" w14:textId="77777777" w:rsidR="00104657" w:rsidRPr="00DC659D" w:rsidRDefault="00104657" w:rsidP="00BC686A">
      <w:pPr>
        <w:pStyle w:val="Nadpis3"/>
        <w:spacing w:line="280" w:lineRule="atLeast"/>
        <w:jc w:val="center"/>
        <w:rPr>
          <w:rFonts w:ascii="Calibri" w:hAnsi="Calibri" w:cs="Calibri"/>
          <w:sz w:val="20"/>
        </w:rPr>
      </w:pPr>
      <w:r w:rsidRPr="00DC659D">
        <w:rPr>
          <w:rFonts w:ascii="Calibri" w:hAnsi="Calibri" w:cs="Calibri"/>
          <w:sz w:val="20"/>
        </w:rPr>
        <w:t>9. Ostatní ujednání</w:t>
      </w:r>
    </w:p>
    <w:p w14:paraId="21776EB5" w14:textId="5B32A018" w:rsidR="00104657" w:rsidRPr="00DC659D" w:rsidRDefault="00104657" w:rsidP="003A39B9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Smluvní strany se dohodly, že vlastnické právo k dodanému předmětu smlouvy nabývá kupující okamžikem</w:t>
      </w:r>
      <w:r w:rsidR="00554DA7">
        <w:rPr>
          <w:rFonts w:ascii="Calibri" w:hAnsi="Calibri" w:cs="Calibri"/>
          <w:sz w:val="20"/>
          <w:szCs w:val="20"/>
        </w:rPr>
        <w:t xml:space="preserve"> převzetí zboží od prodávajícího.</w:t>
      </w:r>
      <w:r w:rsidRPr="00DC659D">
        <w:rPr>
          <w:rFonts w:ascii="Calibri" w:hAnsi="Calibri" w:cs="Calibri"/>
          <w:sz w:val="20"/>
          <w:szCs w:val="20"/>
        </w:rPr>
        <w:t xml:space="preserve"> </w:t>
      </w:r>
    </w:p>
    <w:p w14:paraId="7DDED032" w14:textId="34CDF549" w:rsidR="004D1075" w:rsidRPr="00DC659D" w:rsidRDefault="004D1075" w:rsidP="003A39B9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</w:rPr>
        <w:t xml:space="preserve">Nebezpečí škody na zboží přechází z prodávajícího na kupujícího okamžikem převzetí zboží od prodávajícího či okamžikem, kdy kupujícímu bylo umožněno zboží převzít a ten jej nepřevzal. </w:t>
      </w:r>
    </w:p>
    <w:p w14:paraId="67E60213" w14:textId="15432BAC" w:rsidR="00104657" w:rsidRPr="00DC659D" w:rsidRDefault="00104657" w:rsidP="003A39B9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Smluvní strany se zavazují vzájemně spolupracovat a poskytovat si veškeré informace potřebné pro řádné plnění svých vzájemných závazků. Smluvní strany jsou povinny informovat druhou smluvní stranu o</w:t>
      </w:r>
      <w:r w:rsidR="006540F3">
        <w:rPr>
          <w:rFonts w:ascii="Calibri" w:hAnsi="Calibri" w:cs="Calibri"/>
          <w:sz w:val="20"/>
          <w:szCs w:val="20"/>
        </w:rPr>
        <w:t> </w:t>
      </w:r>
      <w:r w:rsidRPr="00DC659D">
        <w:rPr>
          <w:rFonts w:ascii="Calibri" w:hAnsi="Calibri" w:cs="Calibri"/>
          <w:sz w:val="20"/>
          <w:szCs w:val="20"/>
        </w:rPr>
        <w:t xml:space="preserve">veškerých skutečnostech, které jsou nebo mohou být </w:t>
      </w:r>
      <w:r w:rsidR="00E34E77" w:rsidRPr="00DC659D">
        <w:rPr>
          <w:rFonts w:ascii="Calibri" w:hAnsi="Calibri" w:cs="Calibri"/>
          <w:sz w:val="20"/>
          <w:szCs w:val="20"/>
        </w:rPr>
        <w:t>důležité pro řádné plnění této s</w:t>
      </w:r>
      <w:r w:rsidRPr="00DC659D">
        <w:rPr>
          <w:rFonts w:ascii="Calibri" w:hAnsi="Calibri" w:cs="Calibri"/>
          <w:sz w:val="20"/>
          <w:szCs w:val="20"/>
        </w:rPr>
        <w:t>mlouvy.</w:t>
      </w:r>
    </w:p>
    <w:p w14:paraId="7DEA931A" w14:textId="77777777" w:rsidR="00104657" w:rsidRPr="006C6840" w:rsidRDefault="00104657" w:rsidP="003A39B9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</w:p>
    <w:p w14:paraId="53D9F40F" w14:textId="1D5CA70F" w:rsidR="006C6840" w:rsidRPr="006C6840" w:rsidRDefault="006C6840" w:rsidP="003A39B9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Prodávající </w:t>
      </w:r>
      <w:r w:rsidRPr="006C6840">
        <w:rPr>
          <w:rFonts w:ascii="Calibri" w:hAnsi="Calibri" w:cs="Calibri"/>
          <w:sz w:val="20"/>
          <w:szCs w:val="20"/>
        </w:rPr>
        <w:t xml:space="preserve">nesmí bez předchozího souhlasu </w:t>
      </w:r>
      <w:r>
        <w:rPr>
          <w:rFonts w:ascii="Calibri" w:hAnsi="Calibri" w:cs="Calibri"/>
          <w:sz w:val="20"/>
          <w:szCs w:val="20"/>
        </w:rPr>
        <w:t>kupujícího</w:t>
      </w:r>
      <w:r w:rsidRPr="006C6840">
        <w:rPr>
          <w:rFonts w:ascii="Calibri" w:hAnsi="Calibri" w:cs="Calibri"/>
          <w:sz w:val="20"/>
          <w:szCs w:val="20"/>
        </w:rPr>
        <w:t xml:space="preserve"> postoupit svá práva a povinnosti plynoucí ze smlouvy třetí osobě.</w:t>
      </w:r>
    </w:p>
    <w:p w14:paraId="2B1A447B" w14:textId="23CD8751" w:rsidR="00104657" w:rsidRPr="00DC659D" w:rsidRDefault="00104657" w:rsidP="003A39B9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Kupující se zavazuje umožnit přístup určeným pracovníkům prodávajícího do prostoru svého objektu za účelem splnění této smlouvy</w:t>
      </w:r>
      <w:r w:rsidR="00307B75" w:rsidRPr="00DC659D">
        <w:rPr>
          <w:rFonts w:ascii="Calibri" w:hAnsi="Calibri" w:cs="Calibri"/>
          <w:sz w:val="20"/>
          <w:szCs w:val="20"/>
        </w:rPr>
        <w:t xml:space="preserve"> (</w:t>
      </w:r>
      <w:r w:rsidR="00C1071F">
        <w:rPr>
          <w:rFonts w:ascii="Calibri" w:hAnsi="Calibri" w:cs="Calibri"/>
          <w:sz w:val="20"/>
          <w:szCs w:val="20"/>
        </w:rPr>
        <w:t>předání a převzet</w:t>
      </w:r>
      <w:r w:rsidR="00C93D28">
        <w:rPr>
          <w:rFonts w:ascii="Calibri" w:hAnsi="Calibri" w:cs="Calibri"/>
          <w:sz w:val="20"/>
          <w:szCs w:val="20"/>
        </w:rPr>
        <w:t>í</w:t>
      </w:r>
      <w:r w:rsidR="009547C6">
        <w:rPr>
          <w:rFonts w:ascii="Calibri" w:hAnsi="Calibri" w:cs="Calibri"/>
          <w:sz w:val="20"/>
          <w:szCs w:val="20"/>
        </w:rPr>
        <w:t xml:space="preserve"> </w:t>
      </w:r>
      <w:r w:rsidR="00307B75" w:rsidRPr="00DC659D">
        <w:rPr>
          <w:rFonts w:ascii="Calibri" w:hAnsi="Calibri" w:cs="Calibri"/>
          <w:sz w:val="20"/>
          <w:szCs w:val="20"/>
        </w:rPr>
        <w:t>zboží</w:t>
      </w:r>
      <w:r w:rsidR="00417291">
        <w:rPr>
          <w:rFonts w:ascii="Calibri" w:hAnsi="Calibri" w:cs="Calibri"/>
          <w:sz w:val="20"/>
          <w:szCs w:val="20"/>
        </w:rPr>
        <w:t>, servis</w:t>
      </w:r>
      <w:r w:rsidR="006540F3">
        <w:rPr>
          <w:rFonts w:ascii="Calibri" w:hAnsi="Calibri" w:cs="Calibri"/>
          <w:sz w:val="20"/>
          <w:szCs w:val="20"/>
        </w:rPr>
        <w:t xml:space="preserve"> a technická podpora</w:t>
      </w:r>
      <w:r w:rsidR="00307B75" w:rsidRPr="00DC659D">
        <w:rPr>
          <w:rFonts w:ascii="Calibri" w:hAnsi="Calibri" w:cs="Calibri"/>
          <w:sz w:val="20"/>
          <w:szCs w:val="20"/>
        </w:rPr>
        <w:t>)</w:t>
      </w:r>
      <w:r w:rsidR="00C1071F">
        <w:rPr>
          <w:rFonts w:ascii="Calibri" w:hAnsi="Calibri" w:cs="Calibri"/>
          <w:sz w:val="20"/>
          <w:szCs w:val="20"/>
        </w:rPr>
        <w:t>.</w:t>
      </w:r>
    </w:p>
    <w:p w14:paraId="29C1FC39" w14:textId="77777777" w:rsidR="00104657" w:rsidRPr="00DC659D" w:rsidRDefault="00104657" w:rsidP="003A39B9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Právní vztahy touto smlouvou neupravené, jakož i právní poměry z ní vznikající a vyplývající, se řídí příslušnými ustanoveními </w:t>
      </w:r>
      <w:r w:rsidR="005A38FE" w:rsidRPr="00DC659D">
        <w:rPr>
          <w:rFonts w:ascii="Calibri" w:hAnsi="Calibri" w:cs="Calibri"/>
          <w:sz w:val="20"/>
          <w:szCs w:val="20"/>
        </w:rPr>
        <w:t xml:space="preserve">zákona č. 89/2012 Sb., občanského zákoníku </w:t>
      </w:r>
      <w:r w:rsidRPr="00DC659D">
        <w:rPr>
          <w:rFonts w:ascii="Calibri" w:hAnsi="Calibri" w:cs="Calibri"/>
          <w:sz w:val="20"/>
          <w:szCs w:val="20"/>
        </w:rPr>
        <w:t>a dalšími právními předpisy České republiky.</w:t>
      </w:r>
    </w:p>
    <w:p w14:paraId="11F5F2DF" w14:textId="77777777" w:rsidR="00104657" w:rsidRPr="00DC659D" w:rsidRDefault="00104657" w:rsidP="003A39B9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 w14:paraId="23731886" w14:textId="77777777" w:rsidR="00104657" w:rsidRPr="001106DA" w:rsidRDefault="00104657" w:rsidP="003A39B9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Za písemnou formu výzvy nebo oznámení se pro účely této smlouvy pokládají oznámení učiněná elektronickou poštou na dohodnuté elektronické adresy.</w:t>
      </w:r>
    </w:p>
    <w:p w14:paraId="4DFD8A27" w14:textId="3881979A" w:rsidR="001106DA" w:rsidRDefault="001106DA" w:rsidP="003A39B9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Prodávající </w:t>
      </w:r>
      <w:r w:rsidRPr="001106DA">
        <w:rPr>
          <w:rFonts w:ascii="Calibri" w:hAnsi="Calibri" w:cs="Calibri"/>
          <w:sz w:val="20"/>
          <w:szCs w:val="20"/>
        </w:rPr>
        <w:t xml:space="preserve">je povinen zajistit, že veškeré vlastnosti předmětu smlouvy, včetně jeho update, legislativních update, upgrade a legislativních upgrade budou po celou dobu účinnosti této smlouvy odpovídat obecně platným právním předpisům ČR. </w:t>
      </w:r>
    </w:p>
    <w:p w14:paraId="4959EB80" w14:textId="5157794B" w:rsidR="001106DA" w:rsidRDefault="00790D4F" w:rsidP="003A39B9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Prodávající </w:t>
      </w:r>
      <w:r w:rsidR="001106DA" w:rsidRPr="001106DA">
        <w:rPr>
          <w:rFonts w:ascii="Calibri" w:hAnsi="Calibri" w:cs="Calibri"/>
          <w:sz w:val="20"/>
          <w:szCs w:val="20"/>
        </w:rPr>
        <w:t xml:space="preserve">prohlašuje, že bude mít po celou dobu plnění předmětu smlouvy uzavřenu pojistnou smlouvu kryjící odpovědnost za škodu způsobenou provozní činností s limitem pojistného plnění </w:t>
      </w:r>
      <w:r w:rsidR="001106DA">
        <w:rPr>
          <w:rFonts w:ascii="Calibri" w:hAnsi="Calibri" w:cs="Calibri"/>
          <w:sz w:val="20"/>
          <w:szCs w:val="20"/>
        </w:rPr>
        <w:t xml:space="preserve">minimální výši kupní ceny zboží dle čl. 4.1., </w:t>
      </w:r>
      <w:r w:rsidR="001106DA" w:rsidRPr="001106DA">
        <w:rPr>
          <w:rFonts w:ascii="Calibri" w:hAnsi="Calibri" w:cs="Calibri"/>
          <w:sz w:val="20"/>
          <w:szCs w:val="20"/>
        </w:rPr>
        <w:t xml:space="preserve">kterou se zavazuje kdykoliv na vyžádání předložit k nahlédnutí </w:t>
      </w:r>
      <w:r>
        <w:rPr>
          <w:rFonts w:ascii="Calibri" w:hAnsi="Calibri" w:cs="Calibri"/>
          <w:sz w:val="20"/>
          <w:szCs w:val="20"/>
        </w:rPr>
        <w:t>kupujícímu.</w:t>
      </w:r>
    </w:p>
    <w:p w14:paraId="0095C3B1" w14:textId="77777777" w:rsidR="00741F75" w:rsidRPr="001106DA" w:rsidRDefault="00741F75" w:rsidP="00741F75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02E01970" w14:textId="77777777" w:rsidR="00104657" w:rsidRPr="00DC659D" w:rsidRDefault="00104657" w:rsidP="00BC686A">
      <w:pPr>
        <w:pStyle w:val="Nadpis3"/>
        <w:spacing w:line="280" w:lineRule="atLeast"/>
        <w:jc w:val="center"/>
        <w:rPr>
          <w:rFonts w:ascii="Calibri" w:hAnsi="Calibri" w:cs="Calibri"/>
          <w:sz w:val="20"/>
        </w:rPr>
      </w:pPr>
      <w:r w:rsidRPr="00DC659D">
        <w:rPr>
          <w:rFonts w:ascii="Calibri" w:hAnsi="Calibri" w:cs="Calibri"/>
          <w:sz w:val="20"/>
        </w:rPr>
        <w:t>10. Závěrečná ustanovení</w:t>
      </w:r>
    </w:p>
    <w:p w14:paraId="30888AB6" w14:textId="77777777" w:rsidR="00104657" w:rsidRPr="00DC659D" w:rsidRDefault="00104657" w:rsidP="003A39B9">
      <w:pPr>
        <w:numPr>
          <w:ilvl w:val="0"/>
          <w:numId w:val="14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Prodávající je povinen umožnit všem subjektům oprávněným k výkonu kontroly projektu, z jehož prostředků je dodávka hrazena, provést kontrolu dokladů souvisejících s plněním zakázky, a to po dobu danou právními předpisy ČR k jejich archivaci (zákon č. 563/1991 Sb., o účetnictví, ve znění pozdějších předpisů a zákon č. 235/2004 Sb., o dani z přidané hodnoty, ve znění pozdějších předpisů).</w:t>
      </w:r>
    </w:p>
    <w:p w14:paraId="013E2483" w14:textId="77777777" w:rsidR="00104657" w:rsidRPr="00DC659D" w:rsidRDefault="00104657" w:rsidP="003A39B9">
      <w:pPr>
        <w:numPr>
          <w:ilvl w:val="0"/>
          <w:numId w:val="14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Prodávající je povinen uvádět povinné prvky publicity podle podmínek strukturálních fondů EU na všech tištěných dokumentech vytvořených v souvislosti s</w:t>
      </w:r>
      <w:r w:rsidR="001B5C44" w:rsidRPr="00DC659D">
        <w:rPr>
          <w:rFonts w:ascii="Calibri" w:hAnsi="Calibri" w:cs="Calibri"/>
          <w:sz w:val="20"/>
          <w:szCs w:val="20"/>
        </w:rPr>
        <w:t> předmětem koupě</w:t>
      </w:r>
      <w:r w:rsidRPr="00DC659D">
        <w:rPr>
          <w:rFonts w:ascii="Calibri" w:hAnsi="Calibri" w:cs="Calibri"/>
          <w:sz w:val="20"/>
          <w:szCs w:val="20"/>
        </w:rPr>
        <w:t xml:space="preserve"> (nevztahuje se na interní účetní dokumentaci apod.). Tyto povinné prvky publicity sdělí a poskytne prodávajícímu na vyžádání kupující.</w:t>
      </w:r>
    </w:p>
    <w:p w14:paraId="480B7880" w14:textId="77777777" w:rsidR="00104657" w:rsidRPr="00DC659D" w:rsidRDefault="00104657" w:rsidP="003A39B9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Prodávající je povinen při kontrole poskytnout na vyžádání kontrolnímu orgánu daňovou evidenci v plném rozsahu. </w:t>
      </w:r>
      <w:r w:rsidRPr="00DC659D">
        <w:rPr>
          <w:rFonts w:ascii="Calibri" w:hAnsi="Calibri" w:cs="Calibri"/>
          <w:b/>
          <w:sz w:val="20"/>
          <w:szCs w:val="20"/>
        </w:rPr>
        <w:t>Prodávající je podle ustanovení § 2 písm. e) zákona č. 320/2001 Sb., o finanční kontrole ve veřejné správě a o změně některých zákonů (zákon o finanční kontrole), ve znění pozdějších předpisů, osobou povinou spolupůsobit při výkonu finanční kontroly.</w:t>
      </w:r>
      <w:r w:rsidRPr="00DC659D">
        <w:rPr>
          <w:rFonts w:ascii="Calibri" w:hAnsi="Calibri" w:cs="Calibri"/>
          <w:sz w:val="20"/>
          <w:szCs w:val="20"/>
        </w:rPr>
        <w:t xml:space="preserve"> </w:t>
      </w:r>
    </w:p>
    <w:p w14:paraId="7B79D62D" w14:textId="77777777" w:rsidR="00492980" w:rsidRDefault="00492980" w:rsidP="00492980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bookmarkStart w:id="2" w:name="_Hlk133959245"/>
      <w:r w:rsidRPr="00CB2E3C">
        <w:rPr>
          <w:rFonts w:ascii="Calibri" w:hAnsi="Calibri" w:cs="Calibri"/>
          <w:sz w:val="20"/>
          <w:szCs w:val="20"/>
        </w:rPr>
        <w:t>Prodávající se zavazuje umožnit osobám oprávněným k výkonu kontroly projektu, z něhož je veřejná zakázka hrazena, provést kontrolu dokladů souvisejících s plněním zakázky, a to po dobu nejméně 10 let od ukončení financování díla způsobem, který je v souladu s platnými právními předpisy České republiky a Evropských společenství.</w:t>
      </w:r>
    </w:p>
    <w:p w14:paraId="0C1A841F" w14:textId="77777777" w:rsidR="00492980" w:rsidRDefault="00492980" w:rsidP="00492980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CB2E3C">
        <w:rPr>
          <w:rFonts w:ascii="Calibri" w:hAnsi="Calibri" w:cs="Calibri"/>
          <w:sz w:val="20"/>
          <w:szCs w:val="20"/>
        </w:rPr>
        <w:t>Prodávající je povinen minimálně do konce roku 2035 poskytovat požadované informace a dokumentaci související s realizací projektu, z něhož je Veřejná zakázka hrazena,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04B51D4" w14:textId="77777777" w:rsidR="00492980" w:rsidRDefault="00492980" w:rsidP="00492980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CB2E3C">
        <w:rPr>
          <w:rFonts w:ascii="Calibri" w:hAnsi="Calibri" w:cs="Calibri"/>
          <w:sz w:val="20"/>
          <w:szCs w:val="20"/>
        </w:rPr>
        <w:t>Prodávající bere na vědomí, že úhrada ceny za předmět plnění bude provedena s využitím dotačních prostředků, získaných kupujícím a podléhajících kontrole z hlediska vykazování účelnosti jejich čerpání. Prodávající se zavazuje, že kupujícímu nahradí veškeré škody a náklady, které mu vzniknou nebo budou muset být vynaloženy, pokud z důvodu porušení této smlouvy prodávajícím vznikne kupujícímu závazek vrátit dotaci nebo její část, poskytnutou na úhradu ceny za předmět plnění, jejímu poskytovateli, a to i včetně penále případně vyměřeného jako důsledek porušení pravidel nakládání s veřejnými prostředky. To platí obdobně, pokud prodávající znemožní řádný výkon kontroly orgánům, oprávněným ke kontrole účelnosti vynaložení dotačních prostředků, resp. nepředloží jimi požadované doklady.</w:t>
      </w:r>
    </w:p>
    <w:p w14:paraId="148F378A" w14:textId="77777777" w:rsidR="00492980" w:rsidRPr="00CB2E3C" w:rsidRDefault="00492980" w:rsidP="00492980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CB2E3C">
        <w:rPr>
          <w:rFonts w:ascii="Calibri" w:hAnsi="Calibri" w:cs="Calibri"/>
          <w:sz w:val="20"/>
          <w:szCs w:val="20"/>
        </w:rPr>
        <w:t>Prodávající se zavazuje k dodržování mezinárodních sankcí Evropské unie, přijatých v souvislosti s ruskou agresí na území Ukrajiny vůči Rusku a Bělorusku, zejména nařízení Rady EU č. 2022/576, nařízení Rady (EU) č. 269/2014 ve spojení s prováděcím nařízením Rady (EU) č. 2022/581, nařízení Rady (EU) č. 208/2014 a nařízení Rady (ES) č. 765/2006 nebo v jejich prospěch (dále jen „mezinárodní sankce EU“).</w:t>
      </w:r>
    </w:p>
    <w:p w14:paraId="555276FB" w14:textId="77777777" w:rsidR="00492980" w:rsidRPr="00DC659D" w:rsidRDefault="00492980" w:rsidP="00492980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Prodávající se zavazuje během plnění smlouvy i po jejím ukončení smlouvy zachovávat mlčenlivost o všech skutečnostech, o kterých se dozví od kupujícího v souvislosti s plněním smlouvy</w:t>
      </w:r>
    </w:p>
    <w:p w14:paraId="57AB70D2" w14:textId="77777777" w:rsidR="00492980" w:rsidRPr="00DC659D" w:rsidRDefault="00492980" w:rsidP="00492980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Tuto smlouvu lze měnit nebo doplnit pouze dohodou smluvních stran, a to formou</w:t>
      </w:r>
      <w:r>
        <w:rPr>
          <w:rFonts w:ascii="Calibri" w:hAnsi="Calibri" w:cs="Calibri"/>
          <w:sz w:val="20"/>
          <w:szCs w:val="20"/>
        </w:rPr>
        <w:t xml:space="preserve"> </w:t>
      </w:r>
      <w:r w:rsidRPr="00DC659D">
        <w:rPr>
          <w:rFonts w:ascii="Calibri" w:hAnsi="Calibri" w:cs="Calibri"/>
          <w:sz w:val="20"/>
          <w:szCs w:val="20"/>
        </w:rPr>
        <w:t>písemného číslovaného dodatku.</w:t>
      </w:r>
    </w:p>
    <w:p w14:paraId="671408DF" w14:textId="77777777" w:rsidR="00492980" w:rsidRDefault="00492980" w:rsidP="00492980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Smluvní strany prohlašují, že si tuto smlouvu přečetly, a že byla ujednána po vzájemném projednání podle jejich svobodné vůle, určitě, vážně a srozumitelně.</w:t>
      </w:r>
    </w:p>
    <w:p w14:paraId="06A53206" w14:textId="77777777" w:rsidR="00492980" w:rsidRPr="00E24DBE" w:rsidRDefault="00492980" w:rsidP="00492980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Prodávající</w:t>
      </w:r>
      <w:r w:rsidRPr="00E24DBE">
        <w:rPr>
          <w:rFonts w:ascii="Calibri" w:hAnsi="Calibri" w:cs="Calibri"/>
          <w:sz w:val="20"/>
          <w:szCs w:val="20"/>
        </w:rPr>
        <w:t xml:space="preserve"> se zavazuje k dodržování mezinárodních sankcí Evropské unie, přijatých v souvislosti s ruskou agresí na území Ukrajiny vůči Rusku a Bělorusku, zejména nařízení Rady EU č. 2022/576, nařízení Rady (EU) </w:t>
      </w:r>
      <w:r w:rsidRPr="00E24DBE">
        <w:rPr>
          <w:rFonts w:ascii="Calibri" w:hAnsi="Calibri" w:cs="Calibri"/>
          <w:sz w:val="20"/>
          <w:szCs w:val="20"/>
        </w:rPr>
        <w:lastRenderedPageBreak/>
        <w:t>č. 269/2014 ve spojení s prováděcím nařízením Rady (EU) č. 2022/581, nařízení Rady (EU) č. 208/2014 a nařízení Rady (ES) č. 765/2006 nebo v jejich prospěch (dále jen „mezinárodní sankce EU“).</w:t>
      </w:r>
    </w:p>
    <w:p w14:paraId="0A7CCFF2" w14:textId="77777777" w:rsidR="00492980" w:rsidRDefault="00492980" w:rsidP="00492980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802B08">
        <w:rPr>
          <w:rFonts w:ascii="Calibri" w:hAnsi="Calibri" w:cs="Calibri"/>
          <w:sz w:val="20"/>
          <w:szCs w:val="20"/>
        </w:rPr>
        <w:t>Smlouva je</w:t>
      </w:r>
      <w:r>
        <w:rPr>
          <w:rFonts w:ascii="Calibri" w:hAnsi="Calibri" w:cs="Calibri"/>
          <w:sz w:val="20"/>
          <w:szCs w:val="20"/>
        </w:rPr>
        <w:t xml:space="preserve">, v souladu s podmínkami zákona č. 134/2016 Sb., podepsána elektronicky. </w:t>
      </w:r>
    </w:p>
    <w:p w14:paraId="75F50E42" w14:textId="7B12C6C7" w:rsidR="00802B08" w:rsidRDefault="001B3BC3" w:rsidP="003A39B9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Rada </w:t>
      </w:r>
      <w:r w:rsidR="00203569">
        <w:rPr>
          <w:rFonts w:ascii="Calibri" w:hAnsi="Calibri" w:cs="Calibri"/>
          <w:sz w:val="20"/>
          <w:szCs w:val="20"/>
        </w:rPr>
        <w:t>městyse Svitávka</w:t>
      </w:r>
      <w:r>
        <w:rPr>
          <w:rFonts w:ascii="Calibri" w:hAnsi="Calibri" w:cs="Calibri"/>
          <w:sz w:val="20"/>
          <w:szCs w:val="20"/>
        </w:rPr>
        <w:t xml:space="preserve"> souhlasila s uzavřením této smlouvy na svém jednání dne…………usnesením č…….</w:t>
      </w:r>
      <w:bookmarkEnd w:id="2"/>
    </w:p>
    <w:p w14:paraId="5FB8616D" w14:textId="371FFD70" w:rsidR="004927AD" w:rsidRDefault="004927AD" w:rsidP="003A39B9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Smlouva nabývá platnosti a účinnosti dnem jejího podpisu.</w:t>
      </w:r>
    </w:p>
    <w:p w14:paraId="1CF6722F" w14:textId="77777777" w:rsidR="00D66C50" w:rsidRPr="00DC659D" w:rsidRDefault="00D66C50" w:rsidP="003A39B9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Nedílnou součástí </w:t>
      </w:r>
      <w:r w:rsidR="00710C82" w:rsidRPr="00DC659D">
        <w:rPr>
          <w:rFonts w:ascii="Calibri" w:hAnsi="Calibri" w:cs="Calibri"/>
          <w:sz w:val="20"/>
          <w:szCs w:val="20"/>
        </w:rPr>
        <w:t xml:space="preserve">této </w:t>
      </w:r>
      <w:r w:rsidRPr="00DC659D">
        <w:rPr>
          <w:rFonts w:ascii="Calibri" w:hAnsi="Calibri" w:cs="Calibri"/>
          <w:sz w:val="20"/>
          <w:szCs w:val="20"/>
        </w:rPr>
        <w:t>smlouvy jsou následující příloh</w:t>
      </w:r>
      <w:r w:rsidR="00387107" w:rsidRPr="00DC659D">
        <w:rPr>
          <w:rFonts w:ascii="Calibri" w:hAnsi="Calibri" w:cs="Calibri"/>
          <w:sz w:val="20"/>
          <w:szCs w:val="20"/>
        </w:rPr>
        <w:t>y</w:t>
      </w:r>
      <w:r w:rsidRPr="00DC659D">
        <w:rPr>
          <w:rFonts w:ascii="Calibri" w:hAnsi="Calibri" w:cs="Calibri"/>
          <w:sz w:val="20"/>
          <w:szCs w:val="20"/>
        </w:rPr>
        <w:t>:</w:t>
      </w:r>
    </w:p>
    <w:p w14:paraId="74C656CC" w14:textId="327B4845" w:rsidR="000A302B" w:rsidRPr="00F4076F" w:rsidRDefault="00D66C50" w:rsidP="00F4076F">
      <w:pPr>
        <w:spacing w:line="280" w:lineRule="atLeast"/>
        <w:jc w:val="both"/>
        <w:rPr>
          <w:rFonts w:ascii="Calibri" w:hAnsi="Calibri" w:cs="Calibri"/>
          <w:b/>
          <w:sz w:val="20"/>
          <w:szCs w:val="20"/>
        </w:rPr>
      </w:pPr>
      <w:r w:rsidRPr="00DC659D">
        <w:rPr>
          <w:rFonts w:ascii="Calibri" w:hAnsi="Calibri" w:cs="Calibri"/>
          <w:b/>
          <w:sz w:val="20"/>
          <w:szCs w:val="20"/>
        </w:rPr>
        <w:t>Příloha č. 1 – Technická specifikace</w:t>
      </w:r>
    </w:p>
    <w:p w14:paraId="272C82AD" w14:textId="77777777" w:rsidR="00F4076F" w:rsidRDefault="00F4076F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</w:p>
    <w:p w14:paraId="72CA9D25" w14:textId="4A332558" w:rsidR="00725E3B" w:rsidRPr="00DC659D" w:rsidRDefault="00725E3B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Prodávající:</w:t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  <w:t>Kupující:</w:t>
      </w:r>
    </w:p>
    <w:p w14:paraId="3E1CD5A0" w14:textId="4F6D4DF9" w:rsidR="00B8382F" w:rsidRDefault="00B8382F" w:rsidP="00B8382F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V …………………dne …………………</w:t>
      </w:r>
      <w:r w:rsidRPr="00DC659D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>V</w:t>
      </w:r>
      <w:r w:rsidR="00203569">
        <w:rPr>
          <w:rFonts w:ascii="Calibri" w:hAnsi="Calibri" w:cs="Calibri"/>
          <w:sz w:val="20"/>
          <w:szCs w:val="20"/>
        </w:rPr>
        <w:t>e Svitávce</w:t>
      </w:r>
      <w:r w:rsidR="00E72C2F">
        <w:rPr>
          <w:rFonts w:ascii="Calibri" w:hAnsi="Calibri" w:cs="Calibri"/>
          <w:sz w:val="20"/>
          <w:szCs w:val="20"/>
        </w:rPr>
        <w:t xml:space="preserve"> </w:t>
      </w:r>
      <w:r w:rsidRPr="00DC659D">
        <w:rPr>
          <w:rFonts w:ascii="Calibri" w:hAnsi="Calibri" w:cs="Calibri"/>
          <w:sz w:val="20"/>
          <w:szCs w:val="20"/>
        </w:rPr>
        <w:t xml:space="preserve">dne …………………  </w:t>
      </w:r>
    </w:p>
    <w:p w14:paraId="10662BF7" w14:textId="77777777" w:rsidR="000A302B" w:rsidRDefault="000A302B" w:rsidP="00F4076F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413F15AD" w14:textId="77777777" w:rsidR="000A302B" w:rsidRDefault="000A302B" w:rsidP="00F4076F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4543D12E" w14:textId="3AB15CBA" w:rsidR="00725E3B" w:rsidRPr="00DC659D" w:rsidRDefault="00725E3B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…………………………………</w:t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="007D76A1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>…………………………………</w:t>
      </w:r>
      <w:r w:rsidR="00CB21A0">
        <w:rPr>
          <w:rFonts w:ascii="Calibri" w:hAnsi="Calibri" w:cs="Calibri"/>
          <w:sz w:val="20"/>
          <w:szCs w:val="20"/>
        </w:rPr>
        <w:tab/>
      </w:r>
    </w:p>
    <w:p w14:paraId="55BC9884" w14:textId="0788FC63" w:rsidR="00725E3B" w:rsidRPr="00DC659D" w:rsidRDefault="00725E3B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Jméno a Příjmení</w:t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="00203569" w:rsidRPr="00203569">
        <w:rPr>
          <w:rFonts w:ascii="Calibri" w:hAnsi="Calibri" w:cs="Calibri"/>
          <w:sz w:val="20"/>
          <w:szCs w:val="20"/>
        </w:rPr>
        <w:t>Miroslava Zoubková, starostka</w:t>
      </w:r>
    </w:p>
    <w:p w14:paraId="2B9041B5" w14:textId="4668DDF9" w:rsidR="000A302B" w:rsidRPr="00F4076F" w:rsidRDefault="00725E3B" w:rsidP="00F4076F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Funkce</w:t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="00CB21A0">
        <w:rPr>
          <w:rFonts w:ascii="Calibri" w:hAnsi="Calibri" w:cs="Calibri"/>
          <w:sz w:val="20"/>
          <w:szCs w:val="20"/>
        </w:rPr>
        <w:tab/>
      </w:r>
      <w:r w:rsidR="00CB21A0">
        <w:rPr>
          <w:rFonts w:ascii="Calibri" w:hAnsi="Calibri" w:cs="Calibri"/>
          <w:sz w:val="20"/>
          <w:szCs w:val="20"/>
        </w:rPr>
        <w:tab/>
      </w:r>
      <w:r w:rsidR="00CB21A0">
        <w:rPr>
          <w:rFonts w:ascii="Calibri" w:hAnsi="Calibri" w:cs="Calibri"/>
          <w:sz w:val="20"/>
          <w:szCs w:val="20"/>
        </w:rPr>
        <w:tab/>
      </w:r>
      <w:r w:rsidR="00203569">
        <w:rPr>
          <w:rFonts w:ascii="Calibri" w:hAnsi="Calibri" w:cs="Calibri"/>
          <w:sz w:val="20"/>
          <w:szCs w:val="20"/>
        </w:rPr>
        <w:t>Městys Svitávka</w:t>
      </w:r>
    </w:p>
    <w:p w14:paraId="0FF8A034" w14:textId="77777777" w:rsidR="00FF3E69" w:rsidRDefault="00FF3E69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6973AF9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AFD24A3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0455317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B2E4BA8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83DFACD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3948E90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F590CA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003588C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E6AC1BB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04B917A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52CD378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EDEB4DF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235336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4225B8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B51BAF8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EB419A6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DFCC50D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13182D8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C0DEE1A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0B985D6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6E96C0D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C5E3959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55348E3" w14:textId="77777777" w:rsidR="00D81955" w:rsidRDefault="00D81955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61D3C3B" w14:textId="77777777" w:rsidR="00FF3E69" w:rsidRDefault="00FF3E69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2AC5F16" w14:textId="77777777" w:rsidR="00FF3E69" w:rsidRDefault="00FF3E69" w:rsidP="00147352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494A78D" w14:textId="4514FC4B" w:rsidR="00203569" w:rsidRPr="00203569" w:rsidRDefault="00686C97" w:rsidP="00203569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86C97">
        <w:rPr>
          <w:rFonts w:asciiTheme="minorHAnsi" w:hAnsiTheme="minorHAnsi" w:cstheme="minorHAnsi"/>
          <w:b/>
          <w:sz w:val="28"/>
          <w:szCs w:val="28"/>
        </w:rPr>
        <w:lastRenderedPageBreak/>
        <w:t>Příloha č. 1 – Technická specifikace</w:t>
      </w:r>
      <w:r w:rsidR="00203569" w:rsidRPr="00203569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491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7"/>
        <w:gridCol w:w="4772"/>
        <w:gridCol w:w="2835"/>
        <w:gridCol w:w="9800"/>
      </w:tblGrid>
      <w:tr w:rsidR="001021BB" w:rsidRPr="00203569" w14:paraId="09E4B2AB" w14:textId="313870B1" w:rsidTr="001021BB">
        <w:trPr>
          <w:gridAfter w:val="1"/>
          <w:wAfter w:w="9800" w:type="dxa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5EC9CFF" w14:textId="77777777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4FB523" w14:textId="77777777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Minimální požadavek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4802E0" w14:textId="259EBD36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41D">
              <w:rPr>
                <w:rFonts w:asciiTheme="minorHAnsi" w:hAnsiTheme="minorHAnsi" w:cstheme="minorHAnsi"/>
                <w:b/>
                <w:sz w:val="20"/>
                <w:szCs w:val="20"/>
              </w:rPr>
              <w:t>Účastníkem (prodávajícím) nabízený parametr</w:t>
            </w:r>
            <w:r w:rsidRPr="00D6641D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1021BB" w:rsidRPr="00203569" w14:paraId="1552861D" w14:textId="2EA33DA4" w:rsidTr="001021BB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967E" w14:textId="7D960636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Jedná se o infrastrukturní prvky, které jsou nezbytné pro provoz IS v Části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veřejné zakázky</w:t>
            </w: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021BB" w:rsidRPr="00203569" w14:paraId="205D6D1F" w14:textId="2B1A386A" w:rsidTr="002B3E77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FC7" w14:textId="0CC0F6A1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b/>
                <w:sz w:val="22"/>
                <w:szCs w:val="22"/>
              </w:rPr>
              <w:t>Centrální síťový prvek - router a firewall</w:t>
            </w:r>
          </w:p>
        </w:tc>
      </w:tr>
      <w:tr w:rsidR="001021BB" w:rsidRPr="00203569" w14:paraId="6C564F17" w14:textId="77777777" w:rsidTr="002B3E77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BE10" w14:textId="687870EC" w:rsidR="001021BB" w:rsidRPr="001021BB" w:rsidRDefault="001021BB" w:rsidP="001021BB">
            <w:pPr>
              <w:suppressLineNumber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 xml:space="preserve">Výrobce,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model</w:t>
            </w: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021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</w:tr>
      <w:tr w:rsidR="001021BB" w:rsidRPr="00203569" w14:paraId="462F62AF" w14:textId="77777777" w:rsidTr="002B3E77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AA34" w14:textId="3249A152" w:rsidR="001021BB" w:rsidRPr="001021BB" w:rsidRDefault="001021BB" w:rsidP="001021BB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>Nabídková cena v Kč bez DPH: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21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</w:tr>
      <w:tr w:rsidR="001021BB" w:rsidRPr="00203569" w14:paraId="4894B563" w14:textId="32B113E5" w:rsidTr="001021BB">
        <w:trPr>
          <w:gridAfter w:val="1"/>
          <w:wAfter w:w="9800" w:type="dxa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300106" w14:textId="77777777" w:rsidR="001021BB" w:rsidRPr="00203569" w:rsidRDefault="001021BB" w:rsidP="001021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Požadavky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416F3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HW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appliance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– ucelená jednotka v RACK provedení </w:t>
            </w:r>
          </w:p>
          <w:p w14:paraId="211144F7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Záruka na HW 5 let v režimu NBD, podpora na SW v rámci zařízení a bezpečnostní databáze 1 rok</w:t>
            </w:r>
          </w:p>
          <w:p w14:paraId="2E8F85A8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adresace zařízení a směrování provozu pomocí IPv4 a IPv6.</w:t>
            </w:r>
          </w:p>
          <w:p w14:paraId="53075446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Možnost definice úrovně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antispoofingu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pro jednotlivá síťová rozhraní.</w:t>
            </w:r>
          </w:p>
          <w:p w14:paraId="5B38DDE4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dynamické adresace pomocí DHCP klienta na jednotlivých síťových rozhraních.</w:t>
            </w:r>
          </w:p>
          <w:p w14:paraId="2FA55337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tagovaných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VLAN rozhraní.</w:t>
            </w:r>
          </w:p>
          <w:p w14:paraId="74762138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bridge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rozhraní.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Bridge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rozhraní musí být adresovatelné a musí být možnost na něm poskytovat služby.</w:t>
            </w:r>
          </w:p>
          <w:p w14:paraId="72E5630B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agregace fyzických rozhraní za účelem zvýšení propustnosti.</w:t>
            </w:r>
          </w:p>
          <w:p w14:paraId="65158705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Možnost definice vlastních DNS záznamů mapování IP adresy na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hostname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E9A58F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multihoming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s výchozími branami na vícero rozhraních s možností definice serverů pro testování konektivity skrz jednotlivé výchozí brány.</w:t>
            </w:r>
          </w:p>
          <w:p w14:paraId="6F811126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Možnost poskytování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OpenVPN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serveru.</w:t>
            </w:r>
          </w:p>
          <w:p w14:paraId="457BD378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dvoufaktorové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autentizace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OpenVPN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klientů</w:t>
            </w:r>
          </w:p>
          <w:p w14:paraId="3A6C7564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nastavení síťových parametrů, jako jsou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routovací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tabulka, DNS server a NTP server jednotlivě a specificky pro každého klienta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OpenVPN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E04C26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Možnost povolení připojení pouze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vyjemnovaným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OpenVPN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klientům.</w:t>
            </w:r>
          </w:p>
          <w:p w14:paraId="50D6514E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automatické aktualizace CRL (seznam revokovaných certifikátů) z internetu.</w:t>
            </w:r>
          </w:p>
          <w:p w14:paraId="48F9EEC8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Možnost připojení zařízení v režimu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OpenVPN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klient.</w:t>
            </w:r>
          </w:p>
          <w:p w14:paraId="374A5981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Podpora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IPSec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588474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poskytování DHCP serveru.</w:t>
            </w:r>
          </w:p>
          <w:p w14:paraId="70DE20C4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definice statických DHCP rezervací pro DHCP klienty se zaručením přidělení konkrétní adresy.</w:t>
            </w:r>
          </w:p>
          <w:p w14:paraId="149BFC1D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definice směrovací tabulky pro DHCP klienty.</w:t>
            </w:r>
          </w:p>
          <w:p w14:paraId="3F239038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poskytování DNS serveru.</w:t>
            </w:r>
          </w:p>
          <w:p w14:paraId="52608A36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zachytávání DNS dotazů směrovaných na jiné DNS servery.</w:t>
            </w:r>
          </w:p>
          <w:p w14:paraId="5CA31999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DNSSEC.</w:t>
            </w:r>
          </w:p>
          <w:p w14:paraId="7819F691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poskytování SSH serveru.</w:t>
            </w:r>
          </w:p>
          <w:p w14:paraId="17151FC6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nastavení NTP klienta pro automatické nastavování času zařízení.</w:t>
            </w:r>
          </w:p>
          <w:p w14:paraId="2070B597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automatického monitoringu zařízení pomocí SNMP.</w:t>
            </w:r>
          </w:p>
          <w:p w14:paraId="1EF32059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definice konfiguračních proměnných, zejména seznamů IP adres použitelných napříč konfiguračním rozhraním.</w:t>
            </w:r>
          </w:p>
          <w:p w14:paraId="702CBC8A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blokování provozu na základě příchozího síťového rozhraní bez ohledu na adresaci.</w:t>
            </w:r>
          </w:p>
          <w:p w14:paraId="7F49DB89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provádět přesměrování provozu na jiný server včetně změny cílového portu.</w:t>
            </w:r>
          </w:p>
          <w:p w14:paraId="4F781C11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provádět překlad zdrojové i cílové adresy packetu zároveň.</w:t>
            </w:r>
          </w:p>
          <w:p w14:paraId="4DD99769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zadávat pravidla pro řízení provozu v paketovém filtru pomocí doménových jmen.</w:t>
            </w:r>
          </w:p>
          <w:p w14:paraId="2F926BD1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řídit šířku poskytovaného pásma pro různé typy provozu (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QoS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) na základě IP adres, doménových jmen, komunikačního protokolu nebo cílového portu.</w:t>
            </w:r>
          </w:p>
          <w:p w14:paraId="1F3EEE25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propůjčování volné šířky pásma jiným typům provozu v okamžiku menšího provozu.</w:t>
            </w:r>
          </w:p>
          <w:p w14:paraId="4C42C447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Automatická blokace nebezpečného provozu pomocí databáze nebezpečných IP adres.</w:t>
            </w:r>
          </w:p>
          <w:p w14:paraId="3870B288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Automatická a neustálá obnova bezpečnostní databáze nebezpečných IP adres s intervalem obnovy maximálně 15 minut.</w:t>
            </w:r>
          </w:p>
          <w:p w14:paraId="567DE3F8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automatického sdílení bezpečnostních informací o kybernetických hrozbách v rámci kolektivního systému výrobce.</w:t>
            </w:r>
          </w:p>
          <w:p w14:paraId="369F95C2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Napojení na alespoň 5 dalších bezpečnostních databází geograficky relevantních pro místo nasazení.</w:t>
            </w:r>
          </w:p>
          <w:p w14:paraId="23410633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definice výjimek v rámci databáze nebezpečných IP adres.</w:t>
            </w:r>
          </w:p>
          <w:p w14:paraId="10979A63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Možnost přidání vlastních nebezpečných IP adres do databáze nebezpečných IP adres.</w:t>
            </w:r>
          </w:p>
          <w:p w14:paraId="230A82DC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IPS/IDS systému s automatickou aktualizací signatur s intervalem obnovy maximálně 15 minut.</w:t>
            </w:r>
          </w:p>
          <w:p w14:paraId="654B02EB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definice výjimek v rámci IPS/IDS systému.</w:t>
            </w:r>
          </w:p>
          <w:p w14:paraId="09BBD8C7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přidání vlastních signatur v rámci IPS/IDS systému.</w:t>
            </w:r>
          </w:p>
          <w:p w14:paraId="0677F0E3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Databáze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sinatur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IPS/IDS systému od výrobce v počtu alespoň 15 000 signatur.</w:t>
            </w:r>
          </w:p>
          <w:p w14:paraId="4260D67C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Automatická detekce pokusů o kybernetický útok vlastním systémem (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honeypot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). Za pokus o útok se nepovažuje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portscan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11185C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řízení webového provozu (HTTP/HTTPS) pomocí kategorizace webových stránek dle obsahu.</w:t>
            </w:r>
          </w:p>
          <w:p w14:paraId="62E03592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řízení webového provozu (HTTP/HTTPS) pomocí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proxy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serveru.</w:t>
            </w:r>
          </w:p>
          <w:p w14:paraId="4E740C10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poslouchání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proxy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serveru na více síťových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socketech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zároveň.</w:t>
            </w:r>
          </w:p>
          <w:p w14:paraId="54FF9C7A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Možnost výběru IP adresy pro provoz odcházející z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proxy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serveru.</w:t>
            </w:r>
          </w:p>
          <w:p w14:paraId="6D22C5EA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napojení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proxy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serveru na databázi uživatelů a skupin v Microsoft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Active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Directory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0F9ACA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autentizace uživatelů vůči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proxy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pomocí protokolu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kerberos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3B23017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vytvářet pravidla pro řízení webového provozu jednotlivě a specificky pro uživatele nebo skupinu uživatelů.</w:t>
            </w:r>
          </w:p>
          <w:p w14:paraId="15EBD419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zadávání výjimek z pravidel pro řízení webového provozu pro jednotlivé stránky. Zadávání výjimek musí podporovat hvězdičkovou notaci pro definici domén nižších řádů.</w:t>
            </w:r>
          </w:p>
          <w:p w14:paraId="13349296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antivirové kontroly provozu skrz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proxy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server.</w:t>
            </w:r>
          </w:p>
          <w:p w14:paraId="62E82D40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Pravidelná aktualizace databáze vzorků antiviru od výrobce.</w:t>
            </w:r>
          </w:p>
          <w:p w14:paraId="001CE943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automatického nastavení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proxy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WPAD.</w:t>
            </w:r>
          </w:p>
          <w:p w14:paraId="702D703A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funkcionality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reverzniho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HTTP/HTTPS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proxy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serveru.</w:t>
            </w:r>
          </w:p>
          <w:p w14:paraId="1A374674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přesměrovávání provozu na interní servery podle SNI a URI.</w:t>
            </w:r>
          </w:p>
          <w:p w14:paraId="559688B6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poslouchání reverzního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proxy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serveru na více síťových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socketech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zároveň.</w:t>
            </w:r>
          </w:p>
          <w:p w14:paraId="0B078D48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Možnost lokálního stažení zálohy konfigurace zařízení on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C3AA7F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Možnost automatického zálohování konfigurace zařízení na server výrobce.</w:t>
            </w:r>
          </w:p>
          <w:p w14:paraId="5C708B79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paralelní instalace více verzí firmware zařízení.</w:t>
            </w:r>
          </w:p>
          <w:p w14:paraId="64A389C8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bezpečného návratu k poslední verzi firmware.</w:t>
            </w:r>
          </w:p>
          <w:p w14:paraId="70E99BEA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Automatický návrat do poslední funkční verze firmware v případě nezdařené aktualizace.</w:t>
            </w:r>
          </w:p>
          <w:p w14:paraId="4D0F4D2E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Přístup ke konfiguračnímu rozhraní zařízení pomocí webové aplikace.</w:t>
            </w:r>
          </w:p>
          <w:p w14:paraId="5F10AA36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nahrání vlastních certifikátů pro HTTPS verzi webové aplikace pro správu zařízení.</w:t>
            </w:r>
          </w:p>
          <w:p w14:paraId="1D5EC4EB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Podpora automatického varování na expiraci jakéhokoliv certifikátu použitého ve webovém rozhraní pro správu zařízení (certifikáty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vpn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služeb, certifikáty webového rozhraní, certifikáty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proxy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serveru apod.).</w:t>
            </w:r>
          </w:p>
          <w:p w14:paraId="57B5230B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zobrazení všech historických verzí konfigurace s možností návratu k předchozím verzím.</w:t>
            </w:r>
          </w:p>
          <w:p w14:paraId="5B0E3543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Auditovatelnost konfiguračních změn zařízení (který uživatel, kdy apod.).</w:t>
            </w:r>
          </w:p>
          <w:p w14:paraId="4B1E2421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Automatická kontrola a varování před aktivací konfiguračních změn pro předejití nevalidním stavům konfigurace, se seznamem problematických konfiguračních položek.</w:t>
            </w:r>
          </w:p>
          <w:p w14:paraId="5E5CE931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zapojení zařízení v redundantním páru, tzv. cluster, pro zvýšení robustnosti. Jeden z uzlů je považován za hlavní, druhý je záložní.</w:t>
            </w:r>
          </w:p>
          <w:p w14:paraId="2D6AE986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Zařízení musí podporovat restart a vypnutí zařízení z grafického rozhraní.</w:t>
            </w:r>
          </w:p>
          <w:p w14:paraId="798D82A8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zabezpečeného připojení zařízení do sítě výrobce samostatným kanálem pro možnost vzdálené správy a opravy.</w:t>
            </w:r>
          </w:p>
          <w:p w14:paraId="44DA6416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Zařízení musí mít možnost podpory IPMI pro možnost vzdálené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disaster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recovery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3E7FFB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Podpora funkcionalit, s výjimkou aktualizace bezpečnostních databází, i v případě neplatné/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expirované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licence.</w:t>
            </w:r>
          </w:p>
          <w:p w14:paraId="3DC06772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Dostupná nápověda pro veškeré položky webové aplikace pro konfiguraci zařízení v českém jazyce. Nápověda musí být součástí aplikace.</w:t>
            </w:r>
          </w:p>
          <w:p w14:paraId="194D6126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Zaškolení obsluhy na konfiguraci a správu webové brány minimálně v rozsahu 1MD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5006C" w14:textId="77777777" w:rsidR="001021BB" w:rsidRPr="00203569" w:rsidRDefault="001021BB" w:rsidP="001021BB">
            <w:pPr>
              <w:pStyle w:val="Odstavecseseznamem"/>
              <w:spacing w:after="1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21BB" w:rsidRPr="00203569" w14:paraId="4A388AB6" w14:textId="77777777" w:rsidTr="00400839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8DA" w14:textId="1E9BBE93" w:rsidR="001021BB" w:rsidRPr="00203569" w:rsidRDefault="001021BB" w:rsidP="001021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0356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Rack</w:t>
            </w:r>
            <w:proofErr w:type="spellEnd"/>
            <w:r w:rsidRPr="002035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servery 2x</w:t>
            </w:r>
          </w:p>
        </w:tc>
        <w:tc>
          <w:tcPr>
            <w:tcW w:w="9800" w:type="dxa"/>
            <w:tcBorders>
              <w:left w:val="single" w:sz="4" w:space="0" w:color="auto"/>
            </w:tcBorders>
            <w:vAlign w:val="center"/>
          </w:tcPr>
          <w:p w14:paraId="62329986" w14:textId="214F4333" w:rsidR="001021BB" w:rsidRPr="00203569" w:rsidRDefault="001021BB" w:rsidP="001021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1BB" w:rsidRPr="00203569" w14:paraId="41200D5B" w14:textId="77777777" w:rsidTr="0029378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2C46" w14:textId="753474C4" w:rsidR="001021BB" w:rsidRPr="00203569" w:rsidRDefault="001021BB" w:rsidP="001021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 xml:space="preserve">Výrobce,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model</w:t>
            </w: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021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  <w:tc>
          <w:tcPr>
            <w:tcW w:w="9800" w:type="dxa"/>
            <w:tcBorders>
              <w:left w:val="single" w:sz="4" w:space="0" w:color="auto"/>
            </w:tcBorders>
            <w:vAlign w:val="center"/>
          </w:tcPr>
          <w:p w14:paraId="1427421D" w14:textId="77777777" w:rsidR="001021BB" w:rsidRPr="00203569" w:rsidRDefault="001021BB" w:rsidP="001021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1BB" w:rsidRPr="00203569" w14:paraId="3A323502" w14:textId="77777777" w:rsidTr="00B37288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6B0" w14:textId="05BE5F23" w:rsidR="001021BB" w:rsidRPr="00203569" w:rsidRDefault="001021BB" w:rsidP="001021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21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Nabídková cena v Kč bez DPH: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21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  <w:tc>
          <w:tcPr>
            <w:tcW w:w="9800" w:type="dxa"/>
            <w:tcBorders>
              <w:left w:val="single" w:sz="4" w:space="0" w:color="auto"/>
            </w:tcBorders>
            <w:vAlign w:val="center"/>
          </w:tcPr>
          <w:p w14:paraId="2E597D8C" w14:textId="77777777" w:rsidR="001021BB" w:rsidRPr="00203569" w:rsidRDefault="001021BB" w:rsidP="001021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1BB" w:rsidRPr="00203569" w14:paraId="74AE4EB8" w14:textId="0977361C" w:rsidTr="001021BB">
        <w:trPr>
          <w:gridAfter w:val="1"/>
          <w:wAfter w:w="9800" w:type="dxa"/>
        </w:trPr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2E4A92" w14:textId="77777777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Požadavky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B6CD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Minimálně 2 procesory každý o celkovém výkonu minimálně 29000 bodů dle http://cpubenchmark.net/</w:t>
            </w:r>
          </w:p>
          <w:p w14:paraId="4F44C8BD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Provedení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rack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1U server</w:t>
            </w:r>
          </w:p>
          <w:p w14:paraId="1CD5D494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Paměť RAM minimálně 128 GB</w:t>
            </w:r>
          </w:p>
          <w:p w14:paraId="5248E40B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Rozhraní minimálně 1x - USB 2.0,  2x LAN 1Gbit (RJ-45)</w:t>
            </w:r>
          </w:p>
          <w:p w14:paraId="51614F44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minimálně 4x SSD o kapacitě minimálně 1,92TB s možností rozšíření až na 8HDD</w:t>
            </w:r>
          </w:p>
          <w:p w14:paraId="1D2AB24E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Management modul pro správu serveru s plnou licencí</w:t>
            </w:r>
          </w:p>
          <w:p w14:paraId="0A072292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Dual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, Hot-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Plug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Power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Supply,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Redundant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(1+1)</w:t>
            </w:r>
          </w:p>
          <w:p w14:paraId="4EC5F269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Licence pro operační systém serveru (minimálně 2 instance ve virtuálním prostředí) plně kompatibilní s operačním systémem Windows Server 2022</w:t>
            </w:r>
          </w:p>
          <w:p w14:paraId="1AF188E7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Záruka na HW 5 let v režimu NBD na místě u zákazníka</w:t>
            </w:r>
          </w:p>
          <w:p w14:paraId="3F1DC8D4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Zaškolení obsluhy na správu serveru přes management rozhraní minimálně v rozsahu 0,5MD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8B84" w14:textId="77777777" w:rsidR="001021BB" w:rsidRPr="00203569" w:rsidRDefault="001021BB" w:rsidP="001021BB">
            <w:pPr>
              <w:pStyle w:val="Odstavecseseznamem"/>
              <w:spacing w:after="1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21BB" w:rsidRPr="00203569" w14:paraId="7C404C6A" w14:textId="2EEC1B66" w:rsidTr="00603FD4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E6BB" w14:textId="7C31190A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b/>
                <w:sz w:val="22"/>
                <w:szCs w:val="22"/>
              </w:rPr>
              <w:t>Licence a serverový SW</w:t>
            </w:r>
          </w:p>
        </w:tc>
      </w:tr>
      <w:tr w:rsidR="001021BB" w:rsidRPr="00203569" w14:paraId="0306A76F" w14:textId="77777777" w:rsidTr="00EB6804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E082" w14:textId="40B3D266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 xml:space="preserve">Výrobce,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021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</w:tr>
      <w:tr w:rsidR="001021BB" w:rsidRPr="00203569" w14:paraId="429B756B" w14:textId="77777777" w:rsidTr="00EB6804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3127" w14:textId="32512DA4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>Nabídková cena v Kč bez DPH: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21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</w:tr>
      <w:tr w:rsidR="001021BB" w:rsidRPr="00203569" w14:paraId="24B36734" w14:textId="6C176321" w:rsidTr="001021BB">
        <w:trPr>
          <w:gridAfter w:val="1"/>
          <w:wAfter w:w="9800" w:type="dxa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07B0A" w14:textId="77777777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041F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Serverový operační systém v nejnovější verzi s podporou virtualizace</w:t>
            </w:r>
          </w:p>
          <w:p w14:paraId="57D42321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pro provoz 2 serverů v serverovém virtuálním prostředí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VMware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nebo přímo na fyzickém HW</w:t>
            </w:r>
          </w:p>
          <w:p w14:paraId="00548B39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licence pro min. 2 CPU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sockety</w:t>
            </w:r>
            <w:proofErr w:type="spellEnd"/>
          </w:p>
          <w:p w14:paraId="466DC234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adresářové služby kompatibilní s X. 509</w:t>
            </w:r>
          </w:p>
          <w:p w14:paraId="7BC01D14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adresářová služba umožňuje obsahovat objekty typu uživatel, skupina, počítač a další</w:t>
            </w:r>
          </w:p>
          <w:p w14:paraId="14288ED7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autentizace protokoly Kerberos V5, NTLMv2, NTLM</w:t>
            </w:r>
          </w:p>
          <w:p w14:paraId="72FC8A45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centrálně řízené politiky uživatelů a počítačů</w:t>
            </w:r>
          </w:p>
          <w:p w14:paraId="5D5173CC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funkcí DNS, DHCP, WINS</w:t>
            </w:r>
          </w:p>
          <w:p w14:paraId="18D4472F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sdílení souborů a nastavování práv na objekty adresářové služby</w:t>
            </w:r>
          </w:p>
          <w:p w14:paraId="22BB8309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sdílení souborů pomocí protokolu CIFS</w:t>
            </w:r>
          </w:p>
          <w:p w14:paraId="0E9EA326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distribuovaný souborový systém a delta replikace</w:t>
            </w:r>
          </w:p>
          <w:p w14:paraId="76E5A917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možnost sdílení tiskáren a nastavování práv na objekty adresářové služby</w:t>
            </w:r>
          </w:p>
          <w:p w14:paraId="6394D1B6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možnost grafického uživatelského rozhraní v češtině</w:t>
            </w:r>
          </w:p>
          <w:p w14:paraId="5F3E24C8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možnost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downgrade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na nižší verzi</w:t>
            </w:r>
          </w:p>
          <w:p w14:paraId="6E15FB8C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100% kompatibilita se stávajícími operačními systémy Microsoft Windows Server</w:t>
            </w:r>
          </w:p>
          <w:p w14:paraId="5C602377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Součástí dodávky OS je licence virtualizačního nástroje – licence pro serverovou virtualizaci kompatibilních a obdobných vlastností jako má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VMware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vCenter7 Standard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 nebo HYPER-V v rozsahu nezbytném pro zprovoznění infrastruktury.</w:t>
            </w:r>
          </w:p>
          <w:p w14:paraId="6F3D84F0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kompatibilita s nabízeným serverovým OS </w:t>
            </w:r>
          </w:p>
          <w:p w14:paraId="2621DCEE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 xml:space="preserve">kompatibilita s používanou správou uživatelů </w:t>
            </w:r>
          </w:p>
          <w:p w14:paraId="7C2565F5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kompatibilita s OS na koncových stanicích uživatelů</w:t>
            </w:r>
          </w:p>
          <w:p w14:paraId="41C55D7E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pro správu operačního systému požadujeme grafické nástroje s jednoduchou obsluhou</w:t>
            </w:r>
          </w:p>
          <w:p w14:paraId="4BA07D6B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přístupové licence pro zařízení v učebnách školy 40x</w:t>
            </w:r>
          </w:p>
          <w:p w14:paraId="66F8591F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přístupové licence pro uživatele v rámci úřadu 10x</w:t>
            </w:r>
          </w:p>
          <w:p w14:paraId="607FDFA3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LineNumbers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přístupové licence pro uživatele terminálového serveru pro pracovníky úřadu 10x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E8F7" w14:textId="77777777" w:rsidR="001021BB" w:rsidRPr="00203569" w:rsidRDefault="001021BB" w:rsidP="001021BB">
            <w:pPr>
              <w:pStyle w:val="Odstavecseseznamem"/>
              <w:widowControl w:val="0"/>
              <w:suppressLineNumbers/>
              <w:suppressAutoHyphens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21BB" w:rsidRPr="00203569" w14:paraId="1BB6EF56" w14:textId="19F02EDD" w:rsidTr="001F0F66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3AD" w14:textId="7559B16A" w:rsidR="001021BB" w:rsidRPr="00203569" w:rsidRDefault="001021BB" w:rsidP="001021BB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Databáze </w:t>
            </w:r>
          </w:p>
        </w:tc>
      </w:tr>
      <w:tr w:rsidR="001021BB" w:rsidRPr="00203569" w14:paraId="0EC015E2" w14:textId="77777777" w:rsidTr="001F0F66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E9B9" w14:textId="79D03603" w:rsidR="001021BB" w:rsidRPr="00203569" w:rsidRDefault="001021BB" w:rsidP="001021BB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 xml:space="preserve">Výrobce,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021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</w:tr>
      <w:tr w:rsidR="001021BB" w:rsidRPr="00203569" w14:paraId="2DACD773" w14:textId="77777777" w:rsidTr="001F0F66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CC27" w14:textId="43B504A1" w:rsidR="001021BB" w:rsidRPr="00203569" w:rsidRDefault="001021BB" w:rsidP="001021BB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>Nabídková cena v Kč bez DPH: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21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</w:tr>
      <w:tr w:rsidR="001021BB" w:rsidRPr="00203569" w14:paraId="68A17692" w14:textId="4B2820F3" w:rsidTr="001021BB">
        <w:trPr>
          <w:gridAfter w:val="1"/>
          <w:wAfter w:w="9800" w:type="dxa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87CC0" w14:textId="77777777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A8AA" w14:textId="77777777" w:rsidR="001021BB" w:rsidRPr="00203569" w:rsidRDefault="001021BB" w:rsidP="001021BB">
            <w:pPr>
              <w:pStyle w:val="Odstavecseseznamem"/>
              <w:widowControl w:val="0"/>
              <w:numPr>
                <w:ilvl w:val="0"/>
                <w:numId w:val="19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Licence databáze per procesor – licence databáze kompatibilního a obdobných vlastností jako má Microsoft SQL server 2022 Standard licencovaný pro použití webovou aplikací (per procesor nebo jádro) v minimální licenci na jádra.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E098" w14:textId="77777777" w:rsidR="001021BB" w:rsidRPr="00203569" w:rsidRDefault="001021BB" w:rsidP="001021BB">
            <w:pPr>
              <w:pStyle w:val="Odstavecseseznamem"/>
              <w:widowControl w:val="0"/>
              <w:suppressAutoHyphens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21BB" w:rsidRPr="00203569" w14:paraId="045155A5" w14:textId="4DA90AA6" w:rsidTr="004E0321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5D91" w14:textId="27C9ABF6" w:rsidR="001021BB" w:rsidRPr="00203569" w:rsidRDefault="001021BB" w:rsidP="001021BB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b/>
                <w:sz w:val="22"/>
                <w:szCs w:val="22"/>
              </w:rPr>
              <w:t>UPS 2x</w:t>
            </w:r>
          </w:p>
        </w:tc>
      </w:tr>
      <w:tr w:rsidR="001021BB" w:rsidRPr="00203569" w14:paraId="2CFAB514" w14:textId="77777777" w:rsidTr="004E0321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C48A" w14:textId="553AA5D0" w:rsidR="001021BB" w:rsidRPr="00203569" w:rsidRDefault="001021BB" w:rsidP="001021BB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 xml:space="preserve">Výrobce,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021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</w:tr>
      <w:tr w:rsidR="001021BB" w:rsidRPr="00203569" w14:paraId="04BB9CD0" w14:textId="77777777" w:rsidTr="004E0321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EA70" w14:textId="45F7F86D" w:rsidR="001021BB" w:rsidRPr="00203569" w:rsidRDefault="001021BB" w:rsidP="001021BB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>Nabídková cena v Kč bez DPH: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21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</w:tr>
      <w:tr w:rsidR="001021BB" w:rsidRPr="00203569" w14:paraId="02A29EDF" w14:textId="4DB466A8" w:rsidTr="001021BB">
        <w:trPr>
          <w:gridAfter w:val="1"/>
          <w:wAfter w:w="9800" w:type="dxa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F5696" w14:textId="77777777" w:rsidR="001021BB" w:rsidRPr="00203569" w:rsidRDefault="001021BB" w:rsidP="001021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Požadavky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8272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Záložní napájecí zdroj minimálně 3000 VA, vzdálená správa, min. 6x IEC</w:t>
            </w:r>
          </w:p>
          <w:p w14:paraId="24CE33F8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rozšířitelná kapacita pomocí externích bateriových modulů, LCD displej, skupina spínaných zásuvek, rozhraní</w:t>
            </w:r>
          </w:p>
          <w:p w14:paraId="15AC81CB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sériové, USB, management karta pro vzdálenou správu s rozhraním RJ45.</w:t>
            </w:r>
          </w:p>
          <w:p w14:paraId="15FC1447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Montáž a konfigurace napájecího zdroje včetně komunikace se serverem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12DA" w14:textId="77777777" w:rsidR="001021BB" w:rsidRPr="00203569" w:rsidRDefault="001021BB" w:rsidP="001021BB">
            <w:pPr>
              <w:pStyle w:val="Odstavecseseznamem"/>
              <w:spacing w:after="1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21BB" w:rsidRPr="00203569" w14:paraId="52D141CE" w14:textId="6886E42C" w:rsidTr="003D00A9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67EB" w14:textId="0BF10C7A" w:rsidR="001021BB" w:rsidRPr="00203569" w:rsidRDefault="001021BB" w:rsidP="001021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b/>
                <w:sz w:val="22"/>
                <w:szCs w:val="22"/>
              </w:rPr>
              <w:t>Zálohovací úložiště s kapacitou 16TB 2x</w:t>
            </w:r>
          </w:p>
        </w:tc>
      </w:tr>
      <w:tr w:rsidR="001021BB" w:rsidRPr="00203569" w14:paraId="2FA0DFDF" w14:textId="77777777" w:rsidTr="003D00A9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F195" w14:textId="75122925" w:rsidR="001021BB" w:rsidRPr="00203569" w:rsidRDefault="001021BB" w:rsidP="001021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 xml:space="preserve">Výrobce,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model</w:t>
            </w: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021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</w:tr>
      <w:tr w:rsidR="001021BB" w:rsidRPr="00203569" w14:paraId="603E2340" w14:textId="77777777" w:rsidTr="003D00A9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98AD" w14:textId="7E800450" w:rsidR="001021BB" w:rsidRPr="00203569" w:rsidRDefault="001021BB" w:rsidP="001021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21BB">
              <w:rPr>
                <w:rFonts w:asciiTheme="minorHAnsi" w:hAnsiTheme="minorHAnsi" w:cstheme="minorHAnsi"/>
                <w:sz w:val="22"/>
                <w:szCs w:val="22"/>
              </w:rPr>
              <w:t>Nabídková cena v Kč bez DPH: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21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</w:tr>
      <w:tr w:rsidR="001021BB" w:rsidRPr="00203569" w14:paraId="56D133E2" w14:textId="1D5B667C" w:rsidTr="001021BB">
        <w:trPr>
          <w:gridAfter w:val="1"/>
          <w:wAfter w:w="9800" w:type="dxa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64CAF" w14:textId="77777777" w:rsidR="001021BB" w:rsidRPr="00203569" w:rsidRDefault="001021BB" w:rsidP="001021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Požadavky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AF09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Kapacita úložiště 16T v RAID 5 (3x 8TB HDD)</w:t>
            </w:r>
          </w:p>
          <w:p w14:paraId="176FE7D4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HW provedení, 5 let záruka</w:t>
            </w:r>
          </w:p>
          <w:p w14:paraId="3B1D77B9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Minimálně 4GB RAM</w:t>
            </w:r>
          </w:p>
          <w:p w14:paraId="7486C786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Rozhraní minimálně 4xSATA/2xM.2/2xUSB3.2/2xGbE/1xPCIe</w:t>
            </w:r>
          </w:p>
          <w:p w14:paraId="71A15F48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Integrovaný systém pro zálohování virtuálních serverů a O365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5ACB" w14:textId="77777777" w:rsidR="001021BB" w:rsidRPr="00203569" w:rsidRDefault="001021BB" w:rsidP="001021BB">
            <w:pPr>
              <w:pStyle w:val="Odstavecseseznamem"/>
              <w:spacing w:after="1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21BB" w:rsidRPr="00203569" w14:paraId="14697328" w14:textId="3BE2FCFB" w:rsidTr="006F12D1">
        <w:trPr>
          <w:gridAfter w:val="1"/>
          <w:wAfter w:w="9800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FDDB" w14:textId="05AE2D7C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b/>
                <w:sz w:val="22"/>
                <w:szCs w:val="22"/>
              </w:rPr>
              <w:t>Implementace</w:t>
            </w:r>
          </w:p>
        </w:tc>
      </w:tr>
      <w:tr w:rsidR="001021BB" w:rsidRPr="00203569" w14:paraId="06C164A0" w14:textId="168A77C7" w:rsidTr="001021BB">
        <w:trPr>
          <w:gridAfter w:val="1"/>
          <w:wAfter w:w="9800" w:type="dxa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38359" w14:textId="77777777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Požadavky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C18D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contextualSpacing w:val="0"/>
              <w:rPr>
                <w:rStyle w:val="Odrky"/>
                <w:rFonts w:asciiTheme="minorHAnsi" w:eastAsia="Segoe U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Součinnost s dodavatelem Části 1 při instalaci dodaného SW z Části 1 (předpoklad 7 člověkodní) – zejména nastavení prostupů na firewallu, příprava operačního systému, databáze, nastavení apod. podle požadavků dodavatele v Části 1</w:t>
            </w:r>
          </w:p>
          <w:p w14:paraId="41481E5B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Součástí dodávky implementace jsou veškeré nezbytné práce a jejich smyslem je zprovoznění dodávaných prvků infrastruktury včetně zapojení do stávajícího prostředí tak, aby je zadavatel mohl užívat obvyklým způsobem.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D021" w14:textId="77777777" w:rsidR="001021BB" w:rsidRPr="00203569" w:rsidRDefault="001021BB" w:rsidP="001021BB">
            <w:pPr>
              <w:pStyle w:val="Odstavecseseznamem"/>
              <w:suppressAutoHyphens/>
              <w:ind w:left="360"/>
              <w:contextualSpacing w:val="0"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21BB" w:rsidRPr="00203569" w14:paraId="6860EC9E" w14:textId="013A5CBB" w:rsidTr="001021BB">
        <w:trPr>
          <w:gridAfter w:val="1"/>
          <w:wAfter w:w="9800" w:type="dxa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E0041" w14:textId="77777777" w:rsidR="001021BB" w:rsidRPr="00203569" w:rsidRDefault="001021BB" w:rsidP="001021BB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Fonts w:asciiTheme="minorHAnsi" w:hAnsiTheme="minorHAnsi" w:cstheme="minorHAnsi"/>
                <w:sz w:val="22"/>
                <w:szCs w:val="22"/>
              </w:rPr>
              <w:t>Podrobný rozpis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84F3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Instalace a konfigurace routeru a firewallu do sítě úřadu, náhrada stávajícího zařízení, migrace pravidel</w:t>
            </w:r>
          </w:p>
          <w:p w14:paraId="24A50EC2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Vybudování a konfigurace bezdrátového propojení sítě školy (přímá viditelnost, vzdálenost do 500m)</w:t>
            </w:r>
          </w:p>
          <w:p w14:paraId="6B33EFF5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Konfigurace přístupu do internetu ze sítě školy přes síť úřadu, náhrada stávajícího FW, převod pravidel.</w:t>
            </w:r>
          </w:p>
          <w:p w14:paraId="42896EC8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Konfigurace bezpečnostních nastavení a pravidel na FW pro síť úřadu i školy</w:t>
            </w:r>
          </w:p>
          <w:p w14:paraId="2D6BD456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 xml:space="preserve">Konfigurace vzdáleného přístupu pro </w:t>
            </w:r>
            <w:proofErr w:type="spellStart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zaměstanance</w:t>
            </w:r>
            <w:proofErr w:type="spellEnd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 xml:space="preserve"> úřadu a školy přes VPN na servery a do sítí úřadu a školy na základě skupin v AD</w:t>
            </w:r>
          </w:p>
          <w:p w14:paraId="1CBDAD61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Instalace serveru do sítě úřadu a do sítě školy, instalace Hyper-V virtualizace</w:t>
            </w:r>
          </w:p>
          <w:p w14:paraId="33B11651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 xml:space="preserve">Instalace a </w:t>
            </w:r>
            <w:proofErr w:type="spellStart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konfigrace</w:t>
            </w:r>
            <w:proofErr w:type="spellEnd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 xml:space="preserve"> Microsoft </w:t>
            </w:r>
            <w:proofErr w:type="spellStart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Active</w:t>
            </w:r>
            <w:proofErr w:type="spellEnd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Directory</w:t>
            </w:r>
            <w:proofErr w:type="spellEnd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 xml:space="preserve"> v rámci úřadu a školní sítě, převod rolí ze stávajících Microsoft AD 2016, konfigurace AD </w:t>
            </w:r>
            <w:proofErr w:type="spellStart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Sync</w:t>
            </w:r>
            <w:proofErr w:type="spellEnd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 xml:space="preserve"> do O365</w:t>
            </w:r>
          </w:p>
          <w:p w14:paraId="2BB1DE1F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Instalace </w:t>
            </w:r>
            <w:proofErr w:type="spellStart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databázevého</w:t>
            </w:r>
            <w:proofErr w:type="spellEnd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 xml:space="preserve"> SQL serveru pro úřad a příprava pro migraci</w:t>
            </w:r>
          </w:p>
          <w:p w14:paraId="61A303AE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Instalace terminálového serveru v rámci úřadu, konfigurace aplikací a tisků, nastavení politik, konfigurace koncových pracovišť pro přístup k TS serveru, testování</w:t>
            </w:r>
          </w:p>
          <w:p w14:paraId="45D121CC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 xml:space="preserve">Konfigurace úložiště a </w:t>
            </w:r>
            <w:proofErr w:type="spellStart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file</w:t>
            </w:r>
            <w:proofErr w:type="spellEnd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 xml:space="preserve"> serveru v síti úřadu i školy, převod dat ze stávajících </w:t>
            </w:r>
            <w:proofErr w:type="spellStart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file</w:t>
            </w:r>
            <w:proofErr w:type="spellEnd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 xml:space="preserve"> serverů</w:t>
            </w:r>
          </w:p>
          <w:p w14:paraId="030A650E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Migrace RADIUS serveru v rámci školní sítě na nový OS, integrace se stávající Wifi sítí</w:t>
            </w:r>
          </w:p>
          <w:p w14:paraId="40D38AAD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Instalace serveru do DMZ v síti úřadu pro přístup uživatelů k agendám z internetu</w:t>
            </w:r>
          </w:p>
          <w:p w14:paraId="0E7BD85C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Konfigurace zálohování v rámci serveru školy i úřadu na NAS. Konfigurace zálohování z O365</w:t>
            </w:r>
          </w:p>
          <w:p w14:paraId="4027ECCE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Konfigurace vzájemné replikace virtuálních serverů z úřadu do školy a ze školy na úřad</w:t>
            </w:r>
          </w:p>
          <w:p w14:paraId="56B47B31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Kompletní dokumentace s popisem nastavení, návody pro uživatele a postupy pro údržbu</w:t>
            </w:r>
          </w:p>
          <w:p w14:paraId="64E6F744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 xml:space="preserve">Konfigurace monitoringu všech předaných komponent na platformu </w:t>
            </w:r>
            <w:proofErr w:type="spellStart"/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Zabbix</w:t>
            </w:r>
            <w:proofErr w:type="spellEnd"/>
          </w:p>
          <w:p w14:paraId="0BA8DE32" w14:textId="77777777" w:rsidR="001021BB" w:rsidRPr="00203569" w:rsidRDefault="001021BB" w:rsidP="001021BB">
            <w:pPr>
              <w:pStyle w:val="Odstavecseseznamem"/>
              <w:numPr>
                <w:ilvl w:val="0"/>
                <w:numId w:val="19"/>
              </w:numPr>
              <w:suppressAutoHyphens/>
              <w:contextualSpacing w:val="0"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  <w:r w:rsidRPr="00203569">
              <w:rPr>
                <w:rStyle w:val="Odrky"/>
                <w:rFonts w:asciiTheme="minorHAnsi" w:hAnsiTheme="minorHAnsi" w:cstheme="minorHAnsi"/>
                <w:sz w:val="22"/>
                <w:szCs w:val="22"/>
              </w:rPr>
              <w:t>Penetrační sken sítě (interní i externí) a ověření plnění standardu konektivity v rámci školní sítě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2423" w14:textId="77777777" w:rsidR="001021BB" w:rsidRPr="00203569" w:rsidRDefault="001021BB" w:rsidP="001021BB">
            <w:pPr>
              <w:pStyle w:val="Odstavecseseznamem"/>
              <w:suppressAutoHyphens/>
              <w:ind w:left="360"/>
              <w:rPr>
                <w:rStyle w:val="Odrky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A30FAC" w14:textId="2FA8C442" w:rsidR="001D399A" w:rsidRPr="00AB3B31" w:rsidRDefault="001D399A" w:rsidP="00AF753D">
      <w:pPr>
        <w:shd w:val="clear" w:color="auto" w:fill="FFFFFF" w:themeFill="background1"/>
        <w:spacing w:line="280" w:lineRule="atLeast"/>
        <w:jc w:val="both"/>
      </w:pPr>
    </w:p>
    <w:sectPr w:rsidR="001D399A" w:rsidRPr="00AB3B31" w:rsidSect="00E636E8">
      <w:headerReference w:type="default" r:id="rId8"/>
      <w:footerReference w:type="default" r:id="rId9"/>
      <w:pgSz w:w="11906" w:h="16838"/>
      <w:pgMar w:top="15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BD41" w14:textId="77777777" w:rsidR="00597959" w:rsidRDefault="00597959" w:rsidP="00BC686A">
      <w:r>
        <w:separator/>
      </w:r>
    </w:p>
  </w:endnote>
  <w:endnote w:type="continuationSeparator" w:id="0">
    <w:p w14:paraId="7C2DED46" w14:textId="77777777" w:rsidR="00597959" w:rsidRDefault="00597959" w:rsidP="00BC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AT">
    <w:altName w:val="Century Gothic"/>
    <w:panose1 w:val="020B0602020204020303"/>
    <w:charset w:val="EE"/>
    <w:family w:val="auto"/>
    <w:pitch w:val="variable"/>
    <w:sig w:usb0="8000002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8546" w14:textId="46CE75BF" w:rsidR="000F5C25" w:rsidRPr="00ED2005" w:rsidRDefault="000F5C25" w:rsidP="00ED2005">
    <w:pPr>
      <w:pStyle w:val="Zhlav1"/>
      <w:tabs>
        <w:tab w:val="clear" w:pos="9072"/>
        <w:tab w:val="left" w:pos="4110"/>
        <w:tab w:val="left" w:pos="4215"/>
        <w:tab w:val="right" w:pos="9046"/>
      </w:tabs>
      <w:ind w:firstLine="21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539A" w14:textId="77777777" w:rsidR="00597959" w:rsidRDefault="00597959" w:rsidP="00BC686A">
      <w:r>
        <w:separator/>
      </w:r>
    </w:p>
  </w:footnote>
  <w:footnote w:type="continuationSeparator" w:id="0">
    <w:p w14:paraId="1A82A69D" w14:textId="77777777" w:rsidR="00597959" w:rsidRDefault="00597959" w:rsidP="00BC686A">
      <w:r>
        <w:continuationSeparator/>
      </w:r>
    </w:p>
  </w:footnote>
  <w:footnote w:id="1">
    <w:p w14:paraId="6B15137D" w14:textId="77777777" w:rsidR="000F5C25" w:rsidRPr="007D76A1" w:rsidRDefault="000F5C25">
      <w:pPr>
        <w:pStyle w:val="Textpoznpodarou"/>
        <w:rPr>
          <w:rFonts w:asciiTheme="minorHAnsi" w:hAnsiTheme="minorHAnsi" w:cstheme="minorHAnsi"/>
        </w:rPr>
      </w:pPr>
      <w:r w:rsidRPr="007D76A1">
        <w:rPr>
          <w:rStyle w:val="Znakapoznpodarou"/>
          <w:rFonts w:asciiTheme="minorHAnsi" w:hAnsiTheme="minorHAnsi" w:cstheme="minorHAnsi"/>
          <w:b/>
        </w:rPr>
        <w:footnoteRef/>
      </w:r>
      <w:r w:rsidRPr="007D76A1">
        <w:rPr>
          <w:rFonts w:asciiTheme="minorHAnsi" w:hAnsiTheme="minorHAnsi" w:cstheme="minorHAnsi"/>
          <w:b/>
        </w:rPr>
        <w:t xml:space="preserve"> </w:t>
      </w:r>
      <w:r w:rsidRPr="007D76A1">
        <w:rPr>
          <w:rFonts w:asciiTheme="minorHAnsi" w:hAnsiTheme="minorHAnsi" w:cstheme="minorHAnsi"/>
        </w:rPr>
        <w:t>Doplní účastník</w:t>
      </w:r>
    </w:p>
  </w:footnote>
  <w:footnote w:id="2">
    <w:p w14:paraId="22998312" w14:textId="77777777" w:rsidR="000F5C25" w:rsidRPr="00623252" w:rsidRDefault="000F5C25" w:rsidP="00623252">
      <w:pPr>
        <w:pStyle w:val="Textpoznpodarou"/>
        <w:rPr>
          <w:rFonts w:ascii="Arial" w:hAnsi="Arial" w:cs="Arial"/>
        </w:rPr>
      </w:pPr>
      <w:r w:rsidRPr="007D76A1">
        <w:rPr>
          <w:rStyle w:val="Znakapoznpodarou"/>
          <w:rFonts w:asciiTheme="minorHAnsi" w:hAnsiTheme="minorHAnsi" w:cstheme="minorHAnsi"/>
          <w:b/>
        </w:rPr>
        <w:footnoteRef/>
      </w:r>
      <w:r w:rsidRPr="007D76A1">
        <w:rPr>
          <w:rFonts w:asciiTheme="minorHAnsi" w:hAnsiTheme="minorHAnsi" w:cstheme="minorHAnsi"/>
          <w:b/>
        </w:rPr>
        <w:t xml:space="preserve"> </w:t>
      </w:r>
      <w:r w:rsidRPr="007D76A1">
        <w:rPr>
          <w:rFonts w:asciiTheme="minorHAnsi" w:hAnsiTheme="minorHAnsi" w:cstheme="minorHAnsi"/>
        </w:rPr>
        <w:t>Doplní účastník</w:t>
      </w:r>
    </w:p>
  </w:footnote>
  <w:footnote w:id="3">
    <w:p w14:paraId="55CD8B2B" w14:textId="77777777" w:rsidR="001021BB" w:rsidRPr="00EB561C" w:rsidRDefault="001021BB" w:rsidP="00D6641D">
      <w:pPr>
        <w:pStyle w:val="Textpoznpodarou"/>
        <w:jc w:val="both"/>
        <w:rPr>
          <w:rFonts w:asciiTheme="minorHAnsi" w:hAnsiTheme="minorHAnsi" w:cstheme="minorHAnsi"/>
        </w:rPr>
      </w:pPr>
      <w:r w:rsidRPr="00EB561C">
        <w:rPr>
          <w:rStyle w:val="Znakapoznpodarou"/>
          <w:rFonts w:asciiTheme="minorHAnsi" w:hAnsiTheme="minorHAnsi" w:cstheme="minorHAnsi"/>
        </w:rPr>
        <w:footnoteRef/>
      </w:r>
      <w:r w:rsidRPr="00EB561C">
        <w:rPr>
          <w:rFonts w:asciiTheme="minorHAnsi" w:hAnsiTheme="minorHAnsi" w:cstheme="minorHAnsi"/>
        </w:rPr>
        <w:t xml:space="preserve"> Účastník vyplní splnění závazných požadavků zadavatele - ANO/NE nebo (kde je to možné) doplní číselné hodnoty jednotlivých parametrů. Účastník musí splňovat veškeré minimální technické požadavky zadavatele.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D0DE" w14:textId="77777777" w:rsidR="000F5C25" w:rsidRDefault="000F5C25" w:rsidP="00EC20A2">
    <w:pPr>
      <w:pStyle w:val="Zpat"/>
    </w:pPr>
    <w:bookmarkStart w:id="3" w:name="_Hlk133498965"/>
    <w:bookmarkStart w:id="4" w:name="_Hlk133498966"/>
    <w:r>
      <w:rPr>
        <w:noProof/>
      </w:rPr>
      <w:drawing>
        <wp:inline distT="0" distB="0" distL="0" distR="0" wp14:anchorId="02AA88BA" wp14:editId="634C0443">
          <wp:extent cx="5760720" cy="693420"/>
          <wp:effectExtent l="0" t="0" r="0" b="0"/>
          <wp:docPr id="641894590" name="Obrázek 641894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</w:p>
  <w:p w14:paraId="41B052A0" w14:textId="77777777" w:rsidR="000F5C25" w:rsidRPr="002D5A8E" w:rsidRDefault="000F5C25" w:rsidP="00EC20A2">
    <w:pPr>
      <w:pStyle w:val="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5" type="#_x0000_t75" style="width:66.05pt;height:41.5pt" o:bullet="t">
        <v:imagedata r:id="rId1" o:title="kostky"/>
      </v:shape>
    </w:pict>
  </w:numPicBullet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E33EBB"/>
    <w:multiLevelType w:val="hybridMultilevel"/>
    <w:tmpl w:val="B5FC2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2700A"/>
    <w:multiLevelType w:val="hybridMultilevel"/>
    <w:tmpl w:val="5270F766"/>
    <w:lvl w:ilvl="0" w:tplc="9FE0F6C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7A50B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7E2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B2A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56C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885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8FC4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BEA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125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C328CF"/>
    <w:multiLevelType w:val="hybridMultilevel"/>
    <w:tmpl w:val="847E5018"/>
    <w:lvl w:ilvl="0" w:tplc="0BD2C242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1C219D"/>
    <w:multiLevelType w:val="hybridMultilevel"/>
    <w:tmpl w:val="040A3A40"/>
    <w:lvl w:ilvl="0" w:tplc="1B90E67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</w:rPr>
    </w:lvl>
    <w:lvl w:ilvl="2" w:tplc="0405001B">
      <w:start w:val="3"/>
      <w:numFmt w:val="bullet"/>
      <w:lvlText w:val="-"/>
      <w:lvlJc w:val="left"/>
      <w:pPr>
        <w:ind w:left="2340" w:hanging="360"/>
      </w:pPr>
      <w:rPr>
        <w:rFonts w:ascii="Arial" w:eastAsia="Batang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35232C"/>
    <w:multiLevelType w:val="hybridMultilevel"/>
    <w:tmpl w:val="985ED1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B1DBF"/>
    <w:multiLevelType w:val="hybridMultilevel"/>
    <w:tmpl w:val="F6AE0812"/>
    <w:lvl w:ilvl="0" w:tplc="E5AEE89C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8C6FCB"/>
    <w:multiLevelType w:val="multilevel"/>
    <w:tmpl w:val="025A87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8" w15:restartNumberingAfterBreak="0">
    <w:nsid w:val="250433D3"/>
    <w:multiLevelType w:val="hybridMultilevel"/>
    <w:tmpl w:val="BF108146"/>
    <w:lvl w:ilvl="0" w:tplc="020E242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565204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F42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247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A8C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D49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2C1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522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7C4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427AE2"/>
    <w:multiLevelType w:val="hybridMultilevel"/>
    <w:tmpl w:val="764CB7FE"/>
    <w:lvl w:ilvl="0" w:tplc="8CD6705A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D67556"/>
    <w:multiLevelType w:val="hybridMultilevel"/>
    <w:tmpl w:val="18E8B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F6B1DCE"/>
    <w:multiLevelType w:val="hybridMultilevel"/>
    <w:tmpl w:val="40AEBDBE"/>
    <w:lvl w:ilvl="0" w:tplc="B8D075C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CA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D00D32"/>
    <w:multiLevelType w:val="multilevel"/>
    <w:tmpl w:val="CA9C53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4DD35FDD"/>
    <w:multiLevelType w:val="hybridMultilevel"/>
    <w:tmpl w:val="544A2D12"/>
    <w:lvl w:ilvl="0" w:tplc="7836387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21D8DA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F81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945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EE3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B43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1CA6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942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0A9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9F791D"/>
    <w:multiLevelType w:val="multilevel"/>
    <w:tmpl w:val="964451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D123F1C"/>
    <w:multiLevelType w:val="hybridMultilevel"/>
    <w:tmpl w:val="ADE6C97A"/>
    <w:styleLink w:val="Importovanstyl6"/>
    <w:lvl w:ilvl="0" w:tplc="CD9C5C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EA3DA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0CE3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BEDB7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4832D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7ACD6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1A81A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0447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0C546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1EF4BC5"/>
    <w:multiLevelType w:val="hybridMultilevel"/>
    <w:tmpl w:val="A0C2D5E6"/>
    <w:lvl w:ilvl="0" w:tplc="7688E2B8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C0F03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F60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6284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EA9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EE5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5303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6A6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F8C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7D340A88"/>
    <w:multiLevelType w:val="multilevel"/>
    <w:tmpl w:val="76DA1F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944925599">
    <w:abstractNumId w:val="19"/>
  </w:num>
  <w:num w:numId="2" w16cid:durableId="699208464">
    <w:abstractNumId w:val="16"/>
  </w:num>
  <w:num w:numId="3" w16cid:durableId="1001929319">
    <w:abstractNumId w:val="9"/>
  </w:num>
  <w:num w:numId="4" w16cid:durableId="1505321743">
    <w:abstractNumId w:val="7"/>
  </w:num>
  <w:num w:numId="5" w16cid:durableId="1201824481">
    <w:abstractNumId w:val="4"/>
  </w:num>
  <w:num w:numId="6" w16cid:durableId="1089693743">
    <w:abstractNumId w:val="2"/>
  </w:num>
  <w:num w:numId="7" w16cid:durableId="1972054514">
    <w:abstractNumId w:val="13"/>
  </w:num>
  <w:num w:numId="8" w16cid:durableId="1998798759">
    <w:abstractNumId w:val="20"/>
  </w:num>
  <w:num w:numId="9" w16cid:durableId="1240404911">
    <w:abstractNumId w:val="14"/>
  </w:num>
  <w:num w:numId="10" w16cid:durableId="974531816">
    <w:abstractNumId w:val="8"/>
  </w:num>
  <w:num w:numId="11" w16cid:durableId="1708798871">
    <w:abstractNumId w:val="3"/>
  </w:num>
  <w:num w:numId="12" w16cid:durableId="422148730">
    <w:abstractNumId w:val="6"/>
  </w:num>
  <w:num w:numId="13" w16cid:durableId="1721830669">
    <w:abstractNumId w:val="12"/>
  </w:num>
  <w:num w:numId="14" w16cid:durableId="341247365">
    <w:abstractNumId w:val="18"/>
  </w:num>
  <w:num w:numId="15" w16cid:durableId="104927219">
    <w:abstractNumId w:val="17"/>
  </w:num>
  <w:num w:numId="16" w16cid:durableId="883832685">
    <w:abstractNumId w:val="11"/>
  </w:num>
  <w:num w:numId="17" w16cid:durableId="878708356">
    <w:abstractNumId w:val="15"/>
  </w:num>
  <w:num w:numId="18" w16cid:durableId="422067715">
    <w:abstractNumId w:val="1"/>
  </w:num>
  <w:num w:numId="19" w16cid:durableId="1211573873">
    <w:abstractNumId w:val="5"/>
  </w:num>
  <w:num w:numId="20" w16cid:durableId="826168819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8A"/>
    <w:rsid w:val="0000329D"/>
    <w:rsid w:val="00011E66"/>
    <w:rsid w:val="00015E34"/>
    <w:rsid w:val="0001715C"/>
    <w:rsid w:val="00020FA0"/>
    <w:rsid w:val="00025851"/>
    <w:rsid w:val="00027FB1"/>
    <w:rsid w:val="00031D33"/>
    <w:rsid w:val="00034F87"/>
    <w:rsid w:val="00040962"/>
    <w:rsid w:val="0004120F"/>
    <w:rsid w:val="000420B9"/>
    <w:rsid w:val="00043872"/>
    <w:rsid w:val="00044454"/>
    <w:rsid w:val="00044673"/>
    <w:rsid w:val="00044BC5"/>
    <w:rsid w:val="000517A9"/>
    <w:rsid w:val="00051A9A"/>
    <w:rsid w:val="00056E55"/>
    <w:rsid w:val="00060690"/>
    <w:rsid w:val="000609B4"/>
    <w:rsid w:val="00060DDE"/>
    <w:rsid w:val="0006167E"/>
    <w:rsid w:val="00072D12"/>
    <w:rsid w:val="000805E8"/>
    <w:rsid w:val="00090310"/>
    <w:rsid w:val="00091D02"/>
    <w:rsid w:val="000944F0"/>
    <w:rsid w:val="000A1DD7"/>
    <w:rsid w:val="000A2C47"/>
    <w:rsid w:val="000A302B"/>
    <w:rsid w:val="000A37CE"/>
    <w:rsid w:val="000A3F00"/>
    <w:rsid w:val="000A4419"/>
    <w:rsid w:val="000A6226"/>
    <w:rsid w:val="000B05C7"/>
    <w:rsid w:val="000B0B94"/>
    <w:rsid w:val="000C0912"/>
    <w:rsid w:val="000C259A"/>
    <w:rsid w:val="000C541B"/>
    <w:rsid w:val="000D5695"/>
    <w:rsid w:val="000E0137"/>
    <w:rsid w:val="000E25A7"/>
    <w:rsid w:val="000E5668"/>
    <w:rsid w:val="000F01AE"/>
    <w:rsid w:val="000F4334"/>
    <w:rsid w:val="000F5C25"/>
    <w:rsid w:val="000F69D3"/>
    <w:rsid w:val="000F7C7C"/>
    <w:rsid w:val="00100306"/>
    <w:rsid w:val="001018F5"/>
    <w:rsid w:val="00101EE6"/>
    <w:rsid w:val="001021BB"/>
    <w:rsid w:val="0010411C"/>
    <w:rsid w:val="00104626"/>
    <w:rsid w:val="00104657"/>
    <w:rsid w:val="001065DC"/>
    <w:rsid w:val="001106DA"/>
    <w:rsid w:val="001135BB"/>
    <w:rsid w:val="00113ABB"/>
    <w:rsid w:val="00115A2B"/>
    <w:rsid w:val="00125745"/>
    <w:rsid w:val="00126F9C"/>
    <w:rsid w:val="00135E9C"/>
    <w:rsid w:val="00141C5C"/>
    <w:rsid w:val="0014691E"/>
    <w:rsid w:val="00147352"/>
    <w:rsid w:val="001600BF"/>
    <w:rsid w:val="0017578E"/>
    <w:rsid w:val="00176BC0"/>
    <w:rsid w:val="0017761E"/>
    <w:rsid w:val="00180113"/>
    <w:rsid w:val="00180929"/>
    <w:rsid w:val="001824EF"/>
    <w:rsid w:val="001844DE"/>
    <w:rsid w:val="0019716C"/>
    <w:rsid w:val="001A23CC"/>
    <w:rsid w:val="001A6797"/>
    <w:rsid w:val="001B28A1"/>
    <w:rsid w:val="001B3BC3"/>
    <w:rsid w:val="001B3D47"/>
    <w:rsid w:val="001B5C44"/>
    <w:rsid w:val="001B7210"/>
    <w:rsid w:val="001C24DE"/>
    <w:rsid w:val="001C39CB"/>
    <w:rsid w:val="001C3B77"/>
    <w:rsid w:val="001D24E5"/>
    <w:rsid w:val="001D399A"/>
    <w:rsid w:val="001D4FC6"/>
    <w:rsid w:val="001E1D17"/>
    <w:rsid w:val="001F2C04"/>
    <w:rsid w:val="001F518B"/>
    <w:rsid w:val="00202D27"/>
    <w:rsid w:val="00203569"/>
    <w:rsid w:val="0021049C"/>
    <w:rsid w:val="002111F6"/>
    <w:rsid w:val="00216054"/>
    <w:rsid w:val="00217D11"/>
    <w:rsid w:val="002219EF"/>
    <w:rsid w:val="00223124"/>
    <w:rsid w:val="00226275"/>
    <w:rsid w:val="002338F3"/>
    <w:rsid w:val="00235FAE"/>
    <w:rsid w:val="0023662D"/>
    <w:rsid w:val="00240441"/>
    <w:rsid w:val="00242A6A"/>
    <w:rsid w:val="00254AFF"/>
    <w:rsid w:val="00255DE2"/>
    <w:rsid w:val="00256EFA"/>
    <w:rsid w:val="00261970"/>
    <w:rsid w:val="00262D78"/>
    <w:rsid w:val="002677B7"/>
    <w:rsid w:val="00272AC8"/>
    <w:rsid w:val="00273E45"/>
    <w:rsid w:val="00274876"/>
    <w:rsid w:val="00275713"/>
    <w:rsid w:val="002825CA"/>
    <w:rsid w:val="0028489A"/>
    <w:rsid w:val="00285D0C"/>
    <w:rsid w:val="00287A93"/>
    <w:rsid w:val="00290B6F"/>
    <w:rsid w:val="0029160A"/>
    <w:rsid w:val="00292018"/>
    <w:rsid w:val="002A1983"/>
    <w:rsid w:val="002A1EE4"/>
    <w:rsid w:val="002A4144"/>
    <w:rsid w:val="002A5708"/>
    <w:rsid w:val="002B26FC"/>
    <w:rsid w:val="002B2CDC"/>
    <w:rsid w:val="002B6C26"/>
    <w:rsid w:val="002B7526"/>
    <w:rsid w:val="002B76CF"/>
    <w:rsid w:val="002C1021"/>
    <w:rsid w:val="002C39A6"/>
    <w:rsid w:val="002C4192"/>
    <w:rsid w:val="002D09DC"/>
    <w:rsid w:val="002D0B41"/>
    <w:rsid w:val="002E31BF"/>
    <w:rsid w:val="002E61C4"/>
    <w:rsid w:val="002E6575"/>
    <w:rsid w:val="002F5759"/>
    <w:rsid w:val="002F6EE3"/>
    <w:rsid w:val="003046D3"/>
    <w:rsid w:val="00307B75"/>
    <w:rsid w:val="00310A32"/>
    <w:rsid w:val="00314AE0"/>
    <w:rsid w:val="003177FE"/>
    <w:rsid w:val="00321889"/>
    <w:rsid w:val="00323229"/>
    <w:rsid w:val="003365B4"/>
    <w:rsid w:val="003435BD"/>
    <w:rsid w:val="00346310"/>
    <w:rsid w:val="00347815"/>
    <w:rsid w:val="00347B52"/>
    <w:rsid w:val="003500A7"/>
    <w:rsid w:val="003532B5"/>
    <w:rsid w:val="003638CE"/>
    <w:rsid w:val="0036565E"/>
    <w:rsid w:val="00366F68"/>
    <w:rsid w:val="00380603"/>
    <w:rsid w:val="00384336"/>
    <w:rsid w:val="0038582C"/>
    <w:rsid w:val="00386E27"/>
    <w:rsid w:val="00387107"/>
    <w:rsid w:val="00393C8E"/>
    <w:rsid w:val="00394DE6"/>
    <w:rsid w:val="00397407"/>
    <w:rsid w:val="00397B06"/>
    <w:rsid w:val="003A128E"/>
    <w:rsid w:val="003A223B"/>
    <w:rsid w:val="003A39B9"/>
    <w:rsid w:val="003B18F3"/>
    <w:rsid w:val="003B3800"/>
    <w:rsid w:val="003C11D6"/>
    <w:rsid w:val="003C55B3"/>
    <w:rsid w:val="003C6352"/>
    <w:rsid w:val="003C6ED4"/>
    <w:rsid w:val="003D4B1F"/>
    <w:rsid w:val="003E0B1A"/>
    <w:rsid w:val="003E2554"/>
    <w:rsid w:val="003E4A1D"/>
    <w:rsid w:val="003E5FD5"/>
    <w:rsid w:val="003F4D0B"/>
    <w:rsid w:val="003F7FF6"/>
    <w:rsid w:val="00400471"/>
    <w:rsid w:val="00401EC2"/>
    <w:rsid w:val="00403846"/>
    <w:rsid w:val="00413FE5"/>
    <w:rsid w:val="00417291"/>
    <w:rsid w:val="0042411E"/>
    <w:rsid w:val="00424798"/>
    <w:rsid w:val="00425AC8"/>
    <w:rsid w:val="004267F5"/>
    <w:rsid w:val="004318F3"/>
    <w:rsid w:val="00435EFB"/>
    <w:rsid w:val="004370D2"/>
    <w:rsid w:val="004443F3"/>
    <w:rsid w:val="00460F22"/>
    <w:rsid w:val="0046521A"/>
    <w:rsid w:val="00471B70"/>
    <w:rsid w:val="00474342"/>
    <w:rsid w:val="004746B6"/>
    <w:rsid w:val="004759D0"/>
    <w:rsid w:val="00481DA9"/>
    <w:rsid w:val="004927AD"/>
    <w:rsid w:val="00492980"/>
    <w:rsid w:val="004A3BB2"/>
    <w:rsid w:val="004A4B1B"/>
    <w:rsid w:val="004A55C8"/>
    <w:rsid w:val="004A65C7"/>
    <w:rsid w:val="004A7461"/>
    <w:rsid w:val="004B12BD"/>
    <w:rsid w:val="004B2889"/>
    <w:rsid w:val="004B6546"/>
    <w:rsid w:val="004C37A3"/>
    <w:rsid w:val="004D1075"/>
    <w:rsid w:val="004D1D98"/>
    <w:rsid w:val="004D2310"/>
    <w:rsid w:val="004D4CD0"/>
    <w:rsid w:val="004E1652"/>
    <w:rsid w:val="004E1D9A"/>
    <w:rsid w:val="004E3951"/>
    <w:rsid w:val="004F0D8C"/>
    <w:rsid w:val="004F5E0D"/>
    <w:rsid w:val="00500210"/>
    <w:rsid w:val="00501BF4"/>
    <w:rsid w:val="00501DE5"/>
    <w:rsid w:val="00501FBA"/>
    <w:rsid w:val="00504D20"/>
    <w:rsid w:val="0050656B"/>
    <w:rsid w:val="00507D38"/>
    <w:rsid w:val="00510E63"/>
    <w:rsid w:val="00514168"/>
    <w:rsid w:val="00514E04"/>
    <w:rsid w:val="005244BE"/>
    <w:rsid w:val="0053241B"/>
    <w:rsid w:val="0054118E"/>
    <w:rsid w:val="0054121A"/>
    <w:rsid w:val="00544342"/>
    <w:rsid w:val="00546255"/>
    <w:rsid w:val="005514D3"/>
    <w:rsid w:val="0055244F"/>
    <w:rsid w:val="00554137"/>
    <w:rsid w:val="00554DA7"/>
    <w:rsid w:val="00565C8A"/>
    <w:rsid w:val="00567E11"/>
    <w:rsid w:val="00570E55"/>
    <w:rsid w:val="00576539"/>
    <w:rsid w:val="00580B6E"/>
    <w:rsid w:val="0058485A"/>
    <w:rsid w:val="00585EB4"/>
    <w:rsid w:val="0059012F"/>
    <w:rsid w:val="005914BC"/>
    <w:rsid w:val="00591F51"/>
    <w:rsid w:val="0059631B"/>
    <w:rsid w:val="00597959"/>
    <w:rsid w:val="005A3616"/>
    <w:rsid w:val="005A38FE"/>
    <w:rsid w:val="005A5FE3"/>
    <w:rsid w:val="005B0429"/>
    <w:rsid w:val="005C3458"/>
    <w:rsid w:val="005C58E5"/>
    <w:rsid w:val="005D1440"/>
    <w:rsid w:val="005D18AC"/>
    <w:rsid w:val="005D5E27"/>
    <w:rsid w:val="005D6C78"/>
    <w:rsid w:val="005E2118"/>
    <w:rsid w:val="005E34D1"/>
    <w:rsid w:val="005F3712"/>
    <w:rsid w:val="005F4543"/>
    <w:rsid w:val="00603053"/>
    <w:rsid w:val="006049A5"/>
    <w:rsid w:val="00610160"/>
    <w:rsid w:val="00623252"/>
    <w:rsid w:val="00643326"/>
    <w:rsid w:val="0064493F"/>
    <w:rsid w:val="00651297"/>
    <w:rsid w:val="00652774"/>
    <w:rsid w:val="00652BBE"/>
    <w:rsid w:val="00653293"/>
    <w:rsid w:val="006540F3"/>
    <w:rsid w:val="00655AFB"/>
    <w:rsid w:val="00660A09"/>
    <w:rsid w:val="006664DC"/>
    <w:rsid w:val="0067121D"/>
    <w:rsid w:val="006805FC"/>
    <w:rsid w:val="006810DF"/>
    <w:rsid w:val="006823A5"/>
    <w:rsid w:val="00684627"/>
    <w:rsid w:val="006850D1"/>
    <w:rsid w:val="006863D3"/>
    <w:rsid w:val="00686C97"/>
    <w:rsid w:val="00687C29"/>
    <w:rsid w:val="00692BF1"/>
    <w:rsid w:val="0069603D"/>
    <w:rsid w:val="006A3156"/>
    <w:rsid w:val="006A33A0"/>
    <w:rsid w:val="006A687E"/>
    <w:rsid w:val="006B0669"/>
    <w:rsid w:val="006B2079"/>
    <w:rsid w:val="006B5F86"/>
    <w:rsid w:val="006C0A3F"/>
    <w:rsid w:val="006C2444"/>
    <w:rsid w:val="006C4054"/>
    <w:rsid w:val="006C40E4"/>
    <w:rsid w:val="006C6840"/>
    <w:rsid w:val="006D2489"/>
    <w:rsid w:val="006D2A52"/>
    <w:rsid w:val="006D4BE5"/>
    <w:rsid w:val="006D557C"/>
    <w:rsid w:val="006D630F"/>
    <w:rsid w:val="006E1750"/>
    <w:rsid w:val="006E44FF"/>
    <w:rsid w:val="006E63E9"/>
    <w:rsid w:val="006F1021"/>
    <w:rsid w:val="006F172E"/>
    <w:rsid w:val="006F1E2A"/>
    <w:rsid w:val="006F3397"/>
    <w:rsid w:val="006F4320"/>
    <w:rsid w:val="006F7549"/>
    <w:rsid w:val="00710C82"/>
    <w:rsid w:val="00710D8C"/>
    <w:rsid w:val="00712B8D"/>
    <w:rsid w:val="0071322A"/>
    <w:rsid w:val="00716A84"/>
    <w:rsid w:val="00720833"/>
    <w:rsid w:val="0072375E"/>
    <w:rsid w:val="007238C4"/>
    <w:rsid w:val="00724133"/>
    <w:rsid w:val="00725BD9"/>
    <w:rsid w:val="00725E3B"/>
    <w:rsid w:val="00730152"/>
    <w:rsid w:val="0073344D"/>
    <w:rsid w:val="00741F75"/>
    <w:rsid w:val="0074202A"/>
    <w:rsid w:val="00750092"/>
    <w:rsid w:val="007544C9"/>
    <w:rsid w:val="00755BD9"/>
    <w:rsid w:val="00765753"/>
    <w:rsid w:val="00770EEA"/>
    <w:rsid w:val="00771FA9"/>
    <w:rsid w:val="00776223"/>
    <w:rsid w:val="0078661E"/>
    <w:rsid w:val="007868FB"/>
    <w:rsid w:val="0079031B"/>
    <w:rsid w:val="00790D4F"/>
    <w:rsid w:val="00791993"/>
    <w:rsid w:val="007A09A8"/>
    <w:rsid w:val="007A10CD"/>
    <w:rsid w:val="007A2392"/>
    <w:rsid w:val="007A2B1F"/>
    <w:rsid w:val="007A2E13"/>
    <w:rsid w:val="007A4273"/>
    <w:rsid w:val="007A4B53"/>
    <w:rsid w:val="007A6F24"/>
    <w:rsid w:val="007B49AB"/>
    <w:rsid w:val="007B5463"/>
    <w:rsid w:val="007B71D6"/>
    <w:rsid w:val="007C027F"/>
    <w:rsid w:val="007C0646"/>
    <w:rsid w:val="007C21CB"/>
    <w:rsid w:val="007D43F6"/>
    <w:rsid w:val="007D4ED4"/>
    <w:rsid w:val="007D76A1"/>
    <w:rsid w:val="007E17FF"/>
    <w:rsid w:val="007F111E"/>
    <w:rsid w:val="007F3371"/>
    <w:rsid w:val="007F4E7B"/>
    <w:rsid w:val="007F55D4"/>
    <w:rsid w:val="007F651D"/>
    <w:rsid w:val="00802B08"/>
    <w:rsid w:val="00807460"/>
    <w:rsid w:val="008128E5"/>
    <w:rsid w:val="0081472A"/>
    <w:rsid w:val="00817EEB"/>
    <w:rsid w:val="00827A86"/>
    <w:rsid w:val="008404F3"/>
    <w:rsid w:val="00846D00"/>
    <w:rsid w:val="00857BE7"/>
    <w:rsid w:val="00857FAE"/>
    <w:rsid w:val="00862363"/>
    <w:rsid w:val="008657D2"/>
    <w:rsid w:val="00871B56"/>
    <w:rsid w:val="00873279"/>
    <w:rsid w:val="00874021"/>
    <w:rsid w:val="00876C28"/>
    <w:rsid w:val="00877D49"/>
    <w:rsid w:val="00880C64"/>
    <w:rsid w:val="008820E9"/>
    <w:rsid w:val="00882E4A"/>
    <w:rsid w:val="00885CCC"/>
    <w:rsid w:val="008A1E9C"/>
    <w:rsid w:val="008A2D3B"/>
    <w:rsid w:val="008A621F"/>
    <w:rsid w:val="008B3C8B"/>
    <w:rsid w:val="008C0C3C"/>
    <w:rsid w:val="008C7274"/>
    <w:rsid w:val="008D3983"/>
    <w:rsid w:val="008D3BC1"/>
    <w:rsid w:val="008D6E8E"/>
    <w:rsid w:val="008E266A"/>
    <w:rsid w:val="008E596A"/>
    <w:rsid w:val="008F58BD"/>
    <w:rsid w:val="00904D87"/>
    <w:rsid w:val="00905548"/>
    <w:rsid w:val="00907F63"/>
    <w:rsid w:val="009109A8"/>
    <w:rsid w:val="009129BF"/>
    <w:rsid w:val="0091515F"/>
    <w:rsid w:val="00916A2F"/>
    <w:rsid w:val="009201DE"/>
    <w:rsid w:val="00920C89"/>
    <w:rsid w:val="00924F7C"/>
    <w:rsid w:val="00927E6A"/>
    <w:rsid w:val="00931CD2"/>
    <w:rsid w:val="0093486B"/>
    <w:rsid w:val="009442CD"/>
    <w:rsid w:val="009454D9"/>
    <w:rsid w:val="009547C6"/>
    <w:rsid w:val="00955C80"/>
    <w:rsid w:val="00956758"/>
    <w:rsid w:val="00960791"/>
    <w:rsid w:val="00960E19"/>
    <w:rsid w:val="00962AD2"/>
    <w:rsid w:val="00965421"/>
    <w:rsid w:val="009677B4"/>
    <w:rsid w:val="00967C20"/>
    <w:rsid w:val="009757F9"/>
    <w:rsid w:val="009814FC"/>
    <w:rsid w:val="00984326"/>
    <w:rsid w:val="00995616"/>
    <w:rsid w:val="009A71D2"/>
    <w:rsid w:val="009B6621"/>
    <w:rsid w:val="009C115B"/>
    <w:rsid w:val="009D2118"/>
    <w:rsid w:val="009D3A41"/>
    <w:rsid w:val="009E2B7F"/>
    <w:rsid w:val="009E50F0"/>
    <w:rsid w:val="009F5539"/>
    <w:rsid w:val="009F64A0"/>
    <w:rsid w:val="009F7428"/>
    <w:rsid w:val="00A00566"/>
    <w:rsid w:val="00A030EF"/>
    <w:rsid w:val="00A1260B"/>
    <w:rsid w:val="00A13639"/>
    <w:rsid w:val="00A142F0"/>
    <w:rsid w:val="00A14725"/>
    <w:rsid w:val="00A16081"/>
    <w:rsid w:val="00A2168B"/>
    <w:rsid w:val="00A233F8"/>
    <w:rsid w:val="00A23F1F"/>
    <w:rsid w:val="00A33B3B"/>
    <w:rsid w:val="00A36F82"/>
    <w:rsid w:val="00A40CCB"/>
    <w:rsid w:val="00A44F46"/>
    <w:rsid w:val="00A44FDD"/>
    <w:rsid w:val="00A45F46"/>
    <w:rsid w:val="00A56DD1"/>
    <w:rsid w:val="00A65A6A"/>
    <w:rsid w:val="00A7011B"/>
    <w:rsid w:val="00A726EF"/>
    <w:rsid w:val="00A7336E"/>
    <w:rsid w:val="00A768B6"/>
    <w:rsid w:val="00A76DA3"/>
    <w:rsid w:val="00A823B8"/>
    <w:rsid w:val="00A87D2F"/>
    <w:rsid w:val="00A902E3"/>
    <w:rsid w:val="00A911EB"/>
    <w:rsid w:val="00A97094"/>
    <w:rsid w:val="00AA3AC2"/>
    <w:rsid w:val="00AA6991"/>
    <w:rsid w:val="00AB3B31"/>
    <w:rsid w:val="00AB6640"/>
    <w:rsid w:val="00AC0AA3"/>
    <w:rsid w:val="00AD1A60"/>
    <w:rsid w:val="00AD1A81"/>
    <w:rsid w:val="00AE1117"/>
    <w:rsid w:val="00AE3490"/>
    <w:rsid w:val="00AF753D"/>
    <w:rsid w:val="00AF7B03"/>
    <w:rsid w:val="00B0716D"/>
    <w:rsid w:val="00B0729E"/>
    <w:rsid w:val="00B10697"/>
    <w:rsid w:val="00B16382"/>
    <w:rsid w:val="00B20973"/>
    <w:rsid w:val="00B21FEC"/>
    <w:rsid w:val="00B23EEB"/>
    <w:rsid w:val="00B34CC8"/>
    <w:rsid w:val="00B40762"/>
    <w:rsid w:val="00B42981"/>
    <w:rsid w:val="00B4392D"/>
    <w:rsid w:val="00B470DB"/>
    <w:rsid w:val="00B5054E"/>
    <w:rsid w:val="00B54BD5"/>
    <w:rsid w:val="00B60FA2"/>
    <w:rsid w:val="00B6489D"/>
    <w:rsid w:val="00B66F8A"/>
    <w:rsid w:val="00B708DE"/>
    <w:rsid w:val="00B7375D"/>
    <w:rsid w:val="00B757BF"/>
    <w:rsid w:val="00B76874"/>
    <w:rsid w:val="00B77AE9"/>
    <w:rsid w:val="00B80F7F"/>
    <w:rsid w:val="00B8382F"/>
    <w:rsid w:val="00B858FB"/>
    <w:rsid w:val="00B86A1D"/>
    <w:rsid w:val="00B91464"/>
    <w:rsid w:val="00B957CE"/>
    <w:rsid w:val="00B97481"/>
    <w:rsid w:val="00BA1100"/>
    <w:rsid w:val="00BB19EE"/>
    <w:rsid w:val="00BB2215"/>
    <w:rsid w:val="00BB63D6"/>
    <w:rsid w:val="00BC094C"/>
    <w:rsid w:val="00BC6527"/>
    <w:rsid w:val="00BC66E9"/>
    <w:rsid w:val="00BC686A"/>
    <w:rsid w:val="00BD01CF"/>
    <w:rsid w:val="00BD22C8"/>
    <w:rsid w:val="00BD40CA"/>
    <w:rsid w:val="00BE4CE0"/>
    <w:rsid w:val="00BE661B"/>
    <w:rsid w:val="00BE775D"/>
    <w:rsid w:val="00BE796C"/>
    <w:rsid w:val="00BF486B"/>
    <w:rsid w:val="00C00FAE"/>
    <w:rsid w:val="00C01C59"/>
    <w:rsid w:val="00C1071F"/>
    <w:rsid w:val="00C16B85"/>
    <w:rsid w:val="00C21275"/>
    <w:rsid w:val="00C24EBE"/>
    <w:rsid w:val="00C25C90"/>
    <w:rsid w:val="00C27036"/>
    <w:rsid w:val="00C4426B"/>
    <w:rsid w:val="00C45CEB"/>
    <w:rsid w:val="00C46A93"/>
    <w:rsid w:val="00C50EEF"/>
    <w:rsid w:val="00C517B6"/>
    <w:rsid w:val="00C5697E"/>
    <w:rsid w:val="00C57EC4"/>
    <w:rsid w:val="00C61DB4"/>
    <w:rsid w:val="00C626B3"/>
    <w:rsid w:val="00C76CB6"/>
    <w:rsid w:val="00C83BB1"/>
    <w:rsid w:val="00C854AD"/>
    <w:rsid w:val="00C869E4"/>
    <w:rsid w:val="00C91EE1"/>
    <w:rsid w:val="00C93D28"/>
    <w:rsid w:val="00C94230"/>
    <w:rsid w:val="00C95251"/>
    <w:rsid w:val="00C96473"/>
    <w:rsid w:val="00CA06D8"/>
    <w:rsid w:val="00CA146F"/>
    <w:rsid w:val="00CA7EA8"/>
    <w:rsid w:val="00CB21A0"/>
    <w:rsid w:val="00CB773C"/>
    <w:rsid w:val="00CC0276"/>
    <w:rsid w:val="00CC1F09"/>
    <w:rsid w:val="00CC2EBA"/>
    <w:rsid w:val="00CC5F3F"/>
    <w:rsid w:val="00CC6204"/>
    <w:rsid w:val="00CD06C0"/>
    <w:rsid w:val="00CD62EB"/>
    <w:rsid w:val="00CE5AFE"/>
    <w:rsid w:val="00CE69F4"/>
    <w:rsid w:val="00CF478A"/>
    <w:rsid w:val="00D10E50"/>
    <w:rsid w:val="00D12F58"/>
    <w:rsid w:val="00D20720"/>
    <w:rsid w:val="00D24495"/>
    <w:rsid w:val="00D3048B"/>
    <w:rsid w:val="00D3140D"/>
    <w:rsid w:val="00D31F17"/>
    <w:rsid w:val="00D362EC"/>
    <w:rsid w:val="00D41768"/>
    <w:rsid w:val="00D55A67"/>
    <w:rsid w:val="00D56A84"/>
    <w:rsid w:val="00D60954"/>
    <w:rsid w:val="00D60CF8"/>
    <w:rsid w:val="00D632D8"/>
    <w:rsid w:val="00D66C50"/>
    <w:rsid w:val="00D76221"/>
    <w:rsid w:val="00D76358"/>
    <w:rsid w:val="00D802BE"/>
    <w:rsid w:val="00D81955"/>
    <w:rsid w:val="00D840C2"/>
    <w:rsid w:val="00D97BAB"/>
    <w:rsid w:val="00DA28E7"/>
    <w:rsid w:val="00DB535C"/>
    <w:rsid w:val="00DB59A8"/>
    <w:rsid w:val="00DC080A"/>
    <w:rsid w:val="00DC1792"/>
    <w:rsid w:val="00DC1DA8"/>
    <w:rsid w:val="00DC4582"/>
    <w:rsid w:val="00DC4E1C"/>
    <w:rsid w:val="00DC613C"/>
    <w:rsid w:val="00DC659D"/>
    <w:rsid w:val="00DC66F9"/>
    <w:rsid w:val="00DD02A1"/>
    <w:rsid w:val="00DD4841"/>
    <w:rsid w:val="00DD4C1D"/>
    <w:rsid w:val="00DE0BBA"/>
    <w:rsid w:val="00DE331A"/>
    <w:rsid w:val="00DE3842"/>
    <w:rsid w:val="00DE7A41"/>
    <w:rsid w:val="00DF220A"/>
    <w:rsid w:val="00DF7A02"/>
    <w:rsid w:val="00E03ED5"/>
    <w:rsid w:val="00E04E3B"/>
    <w:rsid w:val="00E05A62"/>
    <w:rsid w:val="00E11E81"/>
    <w:rsid w:val="00E1664F"/>
    <w:rsid w:val="00E21591"/>
    <w:rsid w:val="00E23E13"/>
    <w:rsid w:val="00E24DBE"/>
    <w:rsid w:val="00E31436"/>
    <w:rsid w:val="00E34E77"/>
    <w:rsid w:val="00E35096"/>
    <w:rsid w:val="00E35AEE"/>
    <w:rsid w:val="00E40CE2"/>
    <w:rsid w:val="00E42234"/>
    <w:rsid w:val="00E431BF"/>
    <w:rsid w:val="00E46E01"/>
    <w:rsid w:val="00E4782D"/>
    <w:rsid w:val="00E514DF"/>
    <w:rsid w:val="00E55878"/>
    <w:rsid w:val="00E577C2"/>
    <w:rsid w:val="00E60F04"/>
    <w:rsid w:val="00E615DC"/>
    <w:rsid w:val="00E624CE"/>
    <w:rsid w:val="00E6293B"/>
    <w:rsid w:val="00E636E8"/>
    <w:rsid w:val="00E729DA"/>
    <w:rsid w:val="00E72C2F"/>
    <w:rsid w:val="00E8023E"/>
    <w:rsid w:val="00E8152A"/>
    <w:rsid w:val="00E84A82"/>
    <w:rsid w:val="00EA4522"/>
    <w:rsid w:val="00EB0386"/>
    <w:rsid w:val="00EC20A2"/>
    <w:rsid w:val="00EC263E"/>
    <w:rsid w:val="00EC484C"/>
    <w:rsid w:val="00ED13BF"/>
    <w:rsid w:val="00ED176D"/>
    <w:rsid w:val="00ED2005"/>
    <w:rsid w:val="00EE0453"/>
    <w:rsid w:val="00EE3D7C"/>
    <w:rsid w:val="00EE6FFB"/>
    <w:rsid w:val="00EF043A"/>
    <w:rsid w:val="00EF0E0B"/>
    <w:rsid w:val="00EF1817"/>
    <w:rsid w:val="00EF36DB"/>
    <w:rsid w:val="00F005C5"/>
    <w:rsid w:val="00F02320"/>
    <w:rsid w:val="00F03006"/>
    <w:rsid w:val="00F03A3C"/>
    <w:rsid w:val="00F06275"/>
    <w:rsid w:val="00F06FCC"/>
    <w:rsid w:val="00F07E80"/>
    <w:rsid w:val="00F160D1"/>
    <w:rsid w:val="00F16267"/>
    <w:rsid w:val="00F25984"/>
    <w:rsid w:val="00F27F01"/>
    <w:rsid w:val="00F32C8F"/>
    <w:rsid w:val="00F373C9"/>
    <w:rsid w:val="00F375B4"/>
    <w:rsid w:val="00F4076F"/>
    <w:rsid w:val="00F5152D"/>
    <w:rsid w:val="00F63B57"/>
    <w:rsid w:val="00F6512C"/>
    <w:rsid w:val="00F676A4"/>
    <w:rsid w:val="00F70801"/>
    <w:rsid w:val="00F758E9"/>
    <w:rsid w:val="00F77374"/>
    <w:rsid w:val="00F77701"/>
    <w:rsid w:val="00F77747"/>
    <w:rsid w:val="00F86D4B"/>
    <w:rsid w:val="00F9095A"/>
    <w:rsid w:val="00F96A46"/>
    <w:rsid w:val="00FA04C5"/>
    <w:rsid w:val="00FA25E5"/>
    <w:rsid w:val="00FA4C17"/>
    <w:rsid w:val="00FA6EDC"/>
    <w:rsid w:val="00FB1B8F"/>
    <w:rsid w:val="00FC0E4C"/>
    <w:rsid w:val="00FC135F"/>
    <w:rsid w:val="00FD104E"/>
    <w:rsid w:val="00FD2F56"/>
    <w:rsid w:val="00FE3B28"/>
    <w:rsid w:val="00FF36B3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ABFF3B"/>
  <w15:docId w15:val="{DEE4A6F1-6F2D-924E-98ED-59779A5D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86A"/>
    <w:rPr>
      <w:rFonts w:ascii="Times New Roman" w:eastAsia="Batang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686A"/>
    <w:pPr>
      <w:keepNext/>
      <w:outlineLvl w:val="0"/>
    </w:pPr>
    <w:rPr>
      <w:rFonts w:eastAsia="Times New Roman"/>
      <w:b/>
      <w:sz w:val="16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7A4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C686A"/>
    <w:pPr>
      <w:keepNext/>
      <w:spacing w:line="240" w:lineRule="atLeast"/>
      <w:outlineLvl w:val="2"/>
    </w:pPr>
    <w:rPr>
      <w:rFonts w:eastAsia="Times New Roman"/>
      <w:b/>
      <w:color w:val="000000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EC20A2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locked/>
    <w:rsid w:val="00EC20A2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C20A2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EC20A2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EC20A2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EC20A2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C686A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BC686A"/>
    <w:rPr>
      <w:rFonts w:ascii="Times New Roman" w:hAnsi="Times New Roman" w:cs="Times New Roman"/>
      <w:b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C686A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C686A"/>
    <w:rPr>
      <w:rFonts w:ascii="Arial" w:hAnsi="Arial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BC686A"/>
    <w:rPr>
      <w:lang w:eastAsia="en-US"/>
    </w:rPr>
  </w:style>
  <w:style w:type="character" w:customStyle="1" w:styleId="BezmezerChar">
    <w:name w:val="Bez mezer Char"/>
    <w:link w:val="Bezmezer"/>
    <w:uiPriority w:val="99"/>
    <w:locked/>
    <w:rsid w:val="00BC686A"/>
    <w:rPr>
      <w:rFonts w:ascii="Calibri" w:eastAsia="Times New Roman" w:hAnsi="Calibri"/>
      <w:sz w:val="22"/>
      <w:lang w:val="cs-CZ" w:eastAsia="en-US"/>
    </w:rPr>
  </w:style>
  <w:style w:type="paragraph" w:styleId="Zhlav">
    <w:name w:val="header"/>
    <w:basedOn w:val="Normln"/>
    <w:link w:val="ZhlavChar"/>
    <w:uiPriority w:val="99"/>
    <w:rsid w:val="00BC6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C68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324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241B"/>
    <w:rPr>
      <w:rFonts w:ascii="Tahoma" w:eastAsia="Batang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57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7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7BF"/>
    <w:rPr>
      <w:rFonts w:ascii="Times New Roman" w:eastAsia="Batang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7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7BF"/>
    <w:rPr>
      <w:rFonts w:ascii="Times New Roman" w:eastAsia="Batang" w:hAnsi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rsid w:val="00B757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757BF"/>
    <w:rPr>
      <w:rFonts w:ascii="Times New Roman" w:eastAsia="Batang" w:hAnsi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B757BF"/>
    <w:rPr>
      <w:vertAlign w:val="superscript"/>
    </w:rPr>
  </w:style>
  <w:style w:type="paragraph" w:styleId="Odstavecseseznamem">
    <w:name w:val="List Paragraph"/>
    <w:aliases w:val="Odstavec se seznamem a odrážkou,1 úroveň Odstavec se seznamem"/>
    <w:basedOn w:val="Normln"/>
    <w:link w:val="OdstavecseseznamemChar"/>
    <w:uiPriority w:val="34"/>
    <w:qFormat/>
    <w:rsid w:val="000A37C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A4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hlav1">
    <w:name w:val="Záhlaví1"/>
    <w:rsid w:val="00ED200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table" w:styleId="Mkatabulky">
    <w:name w:val="Table Grid"/>
    <w:basedOn w:val="Normlntabulka"/>
    <w:locked/>
    <w:rsid w:val="004F5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2">
    <w:name w:val="Normální_IMP~2"/>
    <w:basedOn w:val="Normln"/>
    <w:rsid w:val="00DC659D"/>
    <w:pPr>
      <w:widowControl w:val="0"/>
      <w:spacing w:line="276" w:lineRule="auto"/>
    </w:pPr>
    <w:rPr>
      <w:rFonts w:eastAsia="Times New Roman"/>
      <w:szCs w:val="20"/>
    </w:rPr>
  </w:style>
  <w:style w:type="numbering" w:customStyle="1" w:styleId="Importovanstyl6">
    <w:name w:val="Importovaný styl 6"/>
    <w:rsid w:val="00967C20"/>
    <w:pPr>
      <w:numPr>
        <w:numId w:val="15"/>
      </w:numPr>
    </w:pPr>
  </w:style>
  <w:style w:type="character" w:styleId="Hypertextovodkaz">
    <w:name w:val="Hyperlink"/>
    <w:basedOn w:val="Standardnpsmoodstavce"/>
    <w:uiPriority w:val="99"/>
    <w:unhideWhenUsed/>
    <w:rsid w:val="00285D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5D0C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06FC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06FCC"/>
    <w:rPr>
      <w:rFonts w:ascii="Times New Roman" w:eastAsia="Batang" w:hAnsi="Times New Roman"/>
      <w:sz w:val="24"/>
      <w:szCs w:val="24"/>
    </w:rPr>
  </w:style>
  <w:style w:type="paragraph" w:styleId="Revize">
    <w:name w:val="Revision"/>
    <w:hidden/>
    <w:uiPriority w:val="99"/>
    <w:semiHidden/>
    <w:rsid w:val="009814FC"/>
    <w:rPr>
      <w:rFonts w:ascii="Times New Roman" w:eastAsia="Batang" w:hAnsi="Times New Roman"/>
      <w:sz w:val="24"/>
      <w:szCs w:val="24"/>
    </w:rPr>
  </w:style>
  <w:style w:type="paragraph" w:customStyle="1" w:styleId="odrakyrds">
    <w:name w:val="odražky rds"/>
    <w:basedOn w:val="Normln"/>
    <w:rsid w:val="00A726EF"/>
    <w:pPr>
      <w:numPr>
        <w:numId w:val="16"/>
      </w:numPr>
      <w:spacing w:line="300" w:lineRule="auto"/>
      <w:jc w:val="both"/>
    </w:pPr>
    <w:rPr>
      <w:rFonts w:ascii="Arial" w:eastAsia="Times New Roman" w:hAnsi="Arial" w:cs="Arial"/>
      <w:sz w:val="22"/>
    </w:rPr>
  </w:style>
  <w:style w:type="paragraph" w:customStyle="1" w:styleId="normalodsazene">
    <w:name w:val="normalodsazene"/>
    <w:basedOn w:val="Normln"/>
    <w:rsid w:val="00A726EF"/>
    <w:pPr>
      <w:spacing w:before="100" w:beforeAutospacing="1" w:after="100" w:afterAutospacing="1"/>
    </w:pPr>
    <w:rPr>
      <w:rFonts w:eastAsia="Times New Roman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EC20A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EC20A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20A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20A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20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20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Odrky">
    <w:name w:val="Odrážky"/>
    <w:qFormat/>
    <w:rsid w:val="00EC20A2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EC20A2"/>
    <w:pPr>
      <w:keepNext/>
      <w:widowControl w:val="0"/>
      <w:suppressAutoHyphens/>
      <w:spacing w:before="240" w:after="120"/>
      <w:jc w:val="both"/>
    </w:pPr>
    <w:rPr>
      <w:rFonts w:ascii="Liberation Sans" w:eastAsia="Microsoft YaHei" w:hAnsi="Liberation Sans" w:cs="Lucida Sans"/>
      <w:color w:val="000000"/>
      <w:sz w:val="28"/>
      <w:szCs w:val="28"/>
      <w:lang w:eastAsia="zh-CN" w:bidi="hi-IN"/>
    </w:rPr>
  </w:style>
  <w:style w:type="paragraph" w:customStyle="1" w:styleId="Obsahtabulky">
    <w:name w:val="Obsah tabulky"/>
    <w:basedOn w:val="Normln"/>
    <w:qFormat/>
    <w:rsid w:val="00EC20A2"/>
    <w:pPr>
      <w:widowControl w:val="0"/>
      <w:suppressLineNumbers/>
      <w:suppressAutoHyphens/>
      <w:jc w:val="both"/>
    </w:pPr>
    <w:rPr>
      <w:rFonts w:ascii="Liberation Serif" w:eastAsia="Segoe UI" w:hAnsi="Liberation Serif" w:cs="Tahoma"/>
      <w:color w:val="000000"/>
      <w:lang w:eastAsia="zh-CN" w:bidi="hi-IN"/>
    </w:rPr>
  </w:style>
  <w:style w:type="paragraph" w:customStyle="1" w:styleId="Nadpistabulky">
    <w:name w:val="Nadpis tabulky"/>
    <w:basedOn w:val="Obsahtabulky"/>
    <w:qFormat/>
    <w:rsid w:val="00EC20A2"/>
    <w:pPr>
      <w:jc w:val="center"/>
    </w:pPr>
    <w:rPr>
      <w:b/>
      <w:bCs/>
    </w:rPr>
  </w:style>
  <w:style w:type="paragraph" w:customStyle="1" w:styleId="Normlntabulka1">
    <w:name w:val="Normální tabulka1"/>
    <w:qFormat/>
    <w:rsid w:val="00EC20A2"/>
    <w:pPr>
      <w:suppressAutoHyphens/>
      <w:spacing w:after="160" w:line="256" w:lineRule="auto"/>
    </w:pPr>
    <w:rPr>
      <w:rFonts w:eastAsia="Symbol"/>
      <w:color w:val="000000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"/>
    <w:uiPriority w:val="34"/>
    <w:locked/>
    <w:rsid w:val="00EC20A2"/>
    <w:rPr>
      <w:rFonts w:ascii="Times New Roman" w:eastAsia="Batang" w:hAnsi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locked/>
    <w:rsid w:val="00EC20A2"/>
    <w:pPr>
      <w:widowControl w:val="0"/>
      <w:suppressAutoHyphens/>
      <w:spacing w:after="200"/>
      <w:jc w:val="both"/>
    </w:pPr>
    <w:rPr>
      <w:rFonts w:ascii="Liberation Serif" w:eastAsia="Segoe UI" w:hAnsi="Liberation Serif" w:cs="Mangal"/>
      <w:i/>
      <w:iCs/>
      <w:color w:val="1F497D" w:themeColor="text2"/>
      <w:sz w:val="18"/>
      <w:szCs w:val="16"/>
      <w:lang w:eastAsia="zh-CN" w:bidi="hi-IN"/>
    </w:rPr>
  </w:style>
  <w:style w:type="paragraph" w:customStyle="1" w:styleId="Default">
    <w:name w:val="Default"/>
    <w:basedOn w:val="Normln"/>
    <w:rsid w:val="00AB3B31"/>
    <w:pPr>
      <w:autoSpaceDE w:val="0"/>
      <w:autoSpaceDN w:val="0"/>
    </w:pPr>
    <w:rPr>
      <w:rFonts w:ascii="Verdana" w:eastAsiaTheme="minorHAnsi" w:hAnsi="Verdana" w:cs="Calibri"/>
      <w:color w:val="000000"/>
      <w:lang w:eastAsia="en-US"/>
    </w:rPr>
  </w:style>
  <w:style w:type="paragraph" w:customStyle="1" w:styleId="Normln-odstavec">
    <w:name w:val="Normální - odstavec"/>
    <w:basedOn w:val="Normln"/>
    <w:next w:val="Normln"/>
    <w:qFormat/>
    <w:rsid w:val="00B77AE9"/>
    <w:pPr>
      <w:spacing w:after="160" w:line="259" w:lineRule="auto"/>
      <w:ind w:firstLine="709"/>
      <w:jc w:val="both"/>
    </w:pPr>
    <w:rPr>
      <w:rFonts w:ascii="Futura Lt AT" w:eastAsiaTheme="minorHAnsi" w:hAnsi="Futura Lt AT" w:cstheme="minorBidi"/>
      <w:sz w:val="20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31F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A8E9-BB93-489F-9805-A01FB310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15</Pages>
  <Words>4543</Words>
  <Characters>27082</Characters>
  <Application>Microsoft Office Word</Application>
  <DocSecurity>0</DocSecurity>
  <Lines>644</Lines>
  <Paragraphs>310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Manager/>
  <Company/>
  <LinksUpToDate>false</LinksUpToDate>
  <CharactersWithSpaces>31315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tajemnik@mu-polna.cz</dc:creator>
  <cp:keywords/>
  <dc:description/>
  <cp:lastModifiedBy>Nikola Paříková</cp:lastModifiedBy>
  <cp:revision>10</cp:revision>
  <cp:lastPrinted>2023-10-03T07:19:00Z</cp:lastPrinted>
  <dcterms:created xsi:type="dcterms:W3CDTF">2024-05-10T07:33:00Z</dcterms:created>
  <dcterms:modified xsi:type="dcterms:W3CDTF">2025-01-20T06:51:00Z</dcterms:modified>
  <cp:category/>
</cp:coreProperties>
</file>